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1FECA" w14:textId="77777777" w:rsidR="005D78B1" w:rsidRPr="00AC1E1C" w:rsidRDefault="00000000">
      <w:pPr>
        <w:jc w:val="center"/>
        <w:rPr>
          <w:rFonts w:ascii="幼圆" w:eastAsia="幼圆" w:hAnsi="方正小标宋简体" w:cs="方正小标宋简体" w:hint="eastAsia"/>
          <w:b/>
          <w:bCs/>
          <w:sz w:val="28"/>
          <w:szCs w:val="28"/>
        </w:rPr>
      </w:pPr>
      <w:r w:rsidRPr="00AC1E1C">
        <w:rPr>
          <w:rFonts w:ascii="幼圆" w:eastAsia="幼圆" w:hAnsi="方正小标宋简体" w:cs="方正小标宋简体" w:hint="eastAsia"/>
          <w:b/>
          <w:bCs/>
          <w:sz w:val="28"/>
          <w:szCs w:val="28"/>
        </w:rPr>
        <w:t>上海海洋大学实验室安全分级分类实施细则</w:t>
      </w:r>
    </w:p>
    <w:p w14:paraId="7878448D" w14:textId="2DBEC50F" w:rsidR="005D78B1" w:rsidRPr="00AC1E1C" w:rsidRDefault="00000000">
      <w:pPr>
        <w:jc w:val="center"/>
        <w:rPr>
          <w:rFonts w:ascii="幼圆" w:eastAsia="幼圆" w:hAnsi="黑体" w:cs="黑体" w:hint="eastAsia"/>
          <w:b/>
          <w:bCs/>
          <w:sz w:val="28"/>
          <w:szCs w:val="28"/>
        </w:rPr>
      </w:pPr>
      <w:r w:rsidRPr="00AC1E1C">
        <w:rPr>
          <w:rFonts w:ascii="幼圆" w:eastAsia="幼圆" w:hAnsi="黑体" w:cs="黑体" w:hint="eastAsia"/>
          <w:b/>
          <w:bCs/>
          <w:sz w:val="28"/>
          <w:szCs w:val="28"/>
        </w:rPr>
        <w:t>第一章</w:t>
      </w:r>
      <w:r w:rsidR="00AC1E1C">
        <w:rPr>
          <w:rFonts w:ascii="幼圆" w:eastAsia="幼圆" w:hAnsi="黑体" w:cs="黑体" w:hint="eastAsia"/>
          <w:b/>
          <w:bCs/>
          <w:sz w:val="28"/>
          <w:szCs w:val="28"/>
        </w:rPr>
        <w:t xml:space="preserve"> </w:t>
      </w:r>
      <w:r w:rsidRPr="00AC1E1C">
        <w:rPr>
          <w:rFonts w:ascii="幼圆" w:eastAsia="幼圆" w:hAnsi="黑体" w:cs="黑体" w:hint="eastAsia"/>
          <w:b/>
          <w:bCs/>
          <w:sz w:val="28"/>
          <w:szCs w:val="28"/>
        </w:rPr>
        <w:t>总则</w:t>
      </w:r>
    </w:p>
    <w:p w14:paraId="38EAC5C4" w14:textId="1EE254C1"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第一条</w:t>
      </w:r>
      <w:r w:rsidR="00AC1E1C">
        <w:rPr>
          <w:rFonts w:ascii="幼圆" w:eastAsia="幼圆" w:hAnsi="仿宋" w:cs="仿宋" w:hint="eastAsia"/>
          <w:b/>
          <w:bCs/>
          <w:sz w:val="28"/>
          <w:szCs w:val="28"/>
        </w:rPr>
        <w:t xml:space="preserve"> </w:t>
      </w:r>
      <w:r w:rsidRPr="00973FDD">
        <w:rPr>
          <w:rFonts w:ascii="幼圆" w:eastAsia="幼圆" w:hAnsi="仿宋" w:cs="仿宋" w:hint="eastAsia"/>
          <w:sz w:val="28"/>
          <w:szCs w:val="28"/>
        </w:rPr>
        <w:t>为加强学校实验室安全精细化管理，提高学校实验室安全风险防范的针对性和有效性，依据《中华人民共和国安全生产法》、《高等学校实验室安全分级分类管理办法（试行）》</w:t>
      </w:r>
      <w:r w:rsidR="00805E32" w:rsidRPr="00973FDD">
        <w:rPr>
          <w:rFonts w:ascii="幼圆" w:eastAsia="幼圆" w:hAnsi="仿宋" w:cs="仿宋" w:hint="eastAsia"/>
          <w:sz w:val="28"/>
          <w:szCs w:val="28"/>
        </w:rPr>
        <w:t>、</w:t>
      </w:r>
      <w:r w:rsidRPr="00973FDD">
        <w:rPr>
          <w:rFonts w:ascii="幼圆" w:eastAsia="幼圆" w:hAnsi="仿宋" w:cs="仿宋" w:hint="eastAsia"/>
          <w:sz w:val="28"/>
          <w:szCs w:val="28"/>
        </w:rPr>
        <w:t>《上海海洋大学实验室安全管理办法》等文件精神，结合学校实际情况，制定本实施细则。</w:t>
      </w:r>
    </w:p>
    <w:p w14:paraId="21B1C373" w14:textId="6BDA38B7"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第二条</w:t>
      </w:r>
      <w:r w:rsidR="00AC1E1C">
        <w:rPr>
          <w:rFonts w:ascii="幼圆" w:eastAsia="幼圆" w:hAnsi="仿宋" w:cs="仿宋" w:hint="eastAsia"/>
          <w:b/>
          <w:bCs/>
          <w:sz w:val="28"/>
          <w:szCs w:val="28"/>
        </w:rPr>
        <w:t xml:space="preserve"> </w:t>
      </w:r>
      <w:r w:rsidRPr="00973FDD">
        <w:rPr>
          <w:rFonts w:ascii="幼圆" w:eastAsia="幼圆" w:hAnsi="仿宋" w:cs="仿宋" w:hint="eastAsia"/>
          <w:sz w:val="28"/>
          <w:szCs w:val="28"/>
        </w:rPr>
        <w:t>本实施细则中的“实验室”</w:t>
      </w:r>
      <w:r w:rsidR="00973FDD" w:rsidRPr="00973FDD">
        <w:rPr>
          <w:rFonts w:ascii="幼圆" w:eastAsia="幼圆" w:hAnsi="仿宋" w:cs="仿宋" w:hint="eastAsia"/>
          <w:sz w:val="28"/>
          <w:szCs w:val="28"/>
        </w:rPr>
        <w:t>指学校从事教学、科研等实验实</w:t>
      </w:r>
      <w:proofErr w:type="gramStart"/>
      <w:r w:rsidR="00973FDD" w:rsidRPr="00973FDD">
        <w:rPr>
          <w:rFonts w:ascii="幼圆" w:eastAsia="幼圆" w:hAnsi="仿宋" w:cs="仿宋" w:hint="eastAsia"/>
          <w:sz w:val="28"/>
          <w:szCs w:val="28"/>
        </w:rPr>
        <w:t>训活动</w:t>
      </w:r>
      <w:proofErr w:type="gramEnd"/>
      <w:r w:rsidR="00973FDD" w:rsidRPr="00973FDD">
        <w:rPr>
          <w:rFonts w:ascii="幼圆" w:eastAsia="幼圆" w:hAnsi="仿宋" w:cs="仿宋" w:hint="eastAsia"/>
          <w:sz w:val="28"/>
          <w:szCs w:val="28"/>
        </w:rPr>
        <w:t>的场所及其所属设施。</w:t>
      </w:r>
    </w:p>
    <w:p w14:paraId="3BA3E50D" w14:textId="0A9A9E9A" w:rsidR="005D78B1" w:rsidRPr="00AC1E1C" w:rsidRDefault="00000000">
      <w:pPr>
        <w:jc w:val="center"/>
        <w:rPr>
          <w:rFonts w:ascii="幼圆" w:eastAsia="幼圆" w:hAnsi="黑体" w:cs="黑体" w:hint="eastAsia"/>
          <w:b/>
          <w:bCs/>
          <w:sz w:val="28"/>
          <w:szCs w:val="28"/>
        </w:rPr>
      </w:pPr>
      <w:r w:rsidRPr="00AC1E1C">
        <w:rPr>
          <w:rFonts w:ascii="幼圆" w:eastAsia="幼圆" w:hAnsi="黑体" w:cs="黑体" w:hint="eastAsia"/>
          <w:b/>
          <w:bCs/>
          <w:sz w:val="28"/>
          <w:szCs w:val="28"/>
        </w:rPr>
        <w:t>第二章</w:t>
      </w:r>
      <w:r w:rsidR="00AC1E1C">
        <w:rPr>
          <w:rFonts w:ascii="幼圆" w:eastAsia="幼圆" w:hAnsi="黑体" w:cs="黑体" w:hint="eastAsia"/>
          <w:b/>
          <w:bCs/>
          <w:sz w:val="28"/>
          <w:szCs w:val="28"/>
        </w:rPr>
        <w:t xml:space="preserve"> </w:t>
      </w:r>
      <w:r w:rsidRPr="00AC1E1C">
        <w:rPr>
          <w:rFonts w:ascii="幼圆" w:eastAsia="幼圆" w:hAnsi="黑体" w:cs="黑体" w:hint="eastAsia"/>
          <w:b/>
          <w:bCs/>
          <w:sz w:val="28"/>
          <w:szCs w:val="28"/>
        </w:rPr>
        <w:t>管理体系与职责</w:t>
      </w:r>
    </w:p>
    <w:p w14:paraId="1996E823" w14:textId="7B715D10"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第三条</w:t>
      </w:r>
      <w:r w:rsidR="006241FC">
        <w:rPr>
          <w:rFonts w:ascii="幼圆" w:eastAsia="幼圆" w:hAnsi="仿宋" w:cs="仿宋" w:hint="eastAsia"/>
          <w:b/>
          <w:bCs/>
          <w:sz w:val="28"/>
          <w:szCs w:val="28"/>
        </w:rPr>
        <w:t xml:space="preserve"> </w:t>
      </w:r>
      <w:r w:rsidR="006241FC">
        <w:rPr>
          <w:rFonts w:ascii="幼圆" w:eastAsia="幼圆" w:hAnsi="仿宋" w:cs="仿宋" w:hint="eastAsia"/>
          <w:sz w:val="28"/>
          <w:szCs w:val="28"/>
        </w:rPr>
        <w:t>学校</w:t>
      </w:r>
      <w:r w:rsidRPr="00973FDD">
        <w:rPr>
          <w:rFonts w:ascii="幼圆" w:eastAsia="幼圆" w:hAnsi="仿宋" w:cs="仿宋" w:hint="eastAsia"/>
          <w:sz w:val="28"/>
          <w:szCs w:val="28"/>
        </w:rPr>
        <w:t>实验室安全工作领导小组全面负责指导本校实验室开展安全分级分类管理工作。学校党政主要负责人是第一责任人，分管实验室工作的校领导是重要领导责任人，协助第一责任人负责实验室安全分级分类工作，其他校领导在分管工作范围内对实验室安全分级分类工作负有支持、监督和指导职责。</w:t>
      </w:r>
    </w:p>
    <w:p w14:paraId="4D5433F9" w14:textId="7D0EB0AD"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第四条</w:t>
      </w:r>
      <w:r w:rsidR="008575FD">
        <w:rPr>
          <w:rFonts w:ascii="幼圆" w:eastAsia="幼圆" w:hAnsi="仿宋" w:cs="仿宋" w:hint="eastAsia"/>
          <w:b/>
          <w:bCs/>
          <w:sz w:val="28"/>
          <w:szCs w:val="28"/>
        </w:rPr>
        <w:t xml:space="preserve"> </w:t>
      </w:r>
      <w:r w:rsidR="008575FD">
        <w:rPr>
          <w:rFonts w:ascii="幼圆" w:eastAsia="幼圆" w:hAnsi="仿宋" w:cs="仿宋" w:hint="eastAsia"/>
          <w:sz w:val="28"/>
          <w:szCs w:val="28"/>
        </w:rPr>
        <w:t>学校</w:t>
      </w:r>
      <w:r w:rsidRPr="00973FDD">
        <w:rPr>
          <w:rFonts w:ascii="幼圆" w:eastAsia="幼圆" w:hAnsi="仿宋" w:cs="仿宋" w:hint="eastAsia"/>
          <w:sz w:val="28"/>
          <w:szCs w:val="28"/>
        </w:rPr>
        <w:t>资产与实验室管理处为学校实验室安全主管职能部门，牵头制定本实施细则，统筹开展全校实验室分级分类认定工作，如有必要，可临时提级管理，并建立</w:t>
      </w:r>
      <w:r w:rsidR="009642BE">
        <w:rPr>
          <w:rFonts w:ascii="幼圆" w:eastAsia="幼圆" w:hAnsi="仿宋" w:cs="仿宋" w:hint="eastAsia"/>
          <w:sz w:val="28"/>
          <w:szCs w:val="28"/>
        </w:rPr>
        <w:t>学</w:t>
      </w:r>
      <w:r w:rsidRPr="00973FDD">
        <w:rPr>
          <w:rFonts w:ascii="幼圆" w:eastAsia="幼圆" w:hAnsi="仿宋" w:cs="仿宋" w:hint="eastAsia"/>
          <w:sz w:val="28"/>
          <w:szCs w:val="28"/>
        </w:rPr>
        <w:t>校实验室安全分级分类管理台账，及时录入信息化管理系统或电子造册。</w:t>
      </w:r>
    </w:p>
    <w:p w14:paraId="325AA635" w14:textId="69A89157" w:rsidR="005D78B1" w:rsidRPr="009A0128"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第五条</w:t>
      </w:r>
      <w:r w:rsidR="00361EF9">
        <w:rPr>
          <w:rFonts w:ascii="幼圆" w:eastAsia="幼圆" w:hAnsi="仿宋" w:cs="仿宋" w:hint="eastAsia"/>
          <w:b/>
          <w:bCs/>
          <w:sz w:val="28"/>
          <w:szCs w:val="28"/>
        </w:rPr>
        <w:t xml:space="preserve"> </w:t>
      </w:r>
      <w:r w:rsidRPr="00973FDD">
        <w:rPr>
          <w:rFonts w:ascii="幼圆" w:eastAsia="幼圆" w:hAnsi="仿宋" w:cs="仿宋" w:hint="eastAsia"/>
          <w:sz w:val="28"/>
          <w:szCs w:val="28"/>
        </w:rPr>
        <w:t>各</w:t>
      </w:r>
      <w:r w:rsidR="009642BE">
        <w:rPr>
          <w:rFonts w:ascii="幼圆" w:eastAsia="幼圆" w:hAnsi="仿宋" w:cs="仿宋" w:hint="eastAsia"/>
          <w:sz w:val="28"/>
          <w:szCs w:val="28"/>
        </w:rPr>
        <w:t>二级单位</w:t>
      </w:r>
      <w:r w:rsidRPr="00973FDD">
        <w:rPr>
          <w:rFonts w:ascii="幼圆" w:eastAsia="幼圆" w:hAnsi="仿宋" w:cs="仿宋" w:hint="eastAsia"/>
          <w:sz w:val="28"/>
          <w:szCs w:val="28"/>
        </w:rPr>
        <w:t>作为实验室安全分级分类管理的责任单位，负责组织本</w:t>
      </w:r>
      <w:r w:rsidR="009642BE">
        <w:rPr>
          <w:rFonts w:ascii="幼圆" w:eastAsia="幼圆" w:hAnsi="仿宋" w:cs="仿宋" w:hint="eastAsia"/>
          <w:sz w:val="28"/>
          <w:szCs w:val="28"/>
        </w:rPr>
        <w:t>单位</w:t>
      </w:r>
      <w:r w:rsidRPr="00973FDD">
        <w:rPr>
          <w:rFonts w:ascii="幼圆" w:eastAsia="幼圆" w:hAnsi="仿宋" w:cs="仿宋" w:hint="eastAsia"/>
          <w:sz w:val="28"/>
          <w:szCs w:val="28"/>
        </w:rPr>
        <w:t>实验室落实分级分类及安全管理要求，审核确认所属实验室类别和风险等级，如有必要，可临时提级管理，建立本单位实验</w:t>
      </w:r>
      <w:r w:rsidRPr="00973FDD">
        <w:rPr>
          <w:rFonts w:ascii="幼圆" w:eastAsia="幼圆" w:hAnsi="仿宋" w:cs="仿宋" w:hint="eastAsia"/>
          <w:sz w:val="28"/>
          <w:szCs w:val="28"/>
        </w:rPr>
        <w:lastRenderedPageBreak/>
        <w:t>室安全分级分类管理台账，</w:t>
      </w:r>
      <w:r w:rsidRPr="009A0128">
        <w:rPr>
          <w:rFonts w:ascii="幼圆" w:eastAsia="幼圆" w:hAnsi="仿宋" w:cs="仿宋" w:hint="eastAsia"/>
          <w:sz w:val="28"/>
          <w:szCs w:val="28"/>
        </w:rPr>
        <w:t>提交资产与实验室管理处备案。</w:t>
      </w:r>
      <w:r w:rsidR="009642BE">
        <w:rPr>
          <w:rFonts w:ascii="幼圆" w:eastAsia="幼圆" w:hAnsi="仿宋" w:cs="仿宋" w:hint="eastAsia"/>
          <w:sz w:val="28"/>
          <w:szCs w:val="28"/>
        </w:rPr>
        <w:t>二级单位</w:t>
      </w:r>
      <w:r w:rsidRPr="009A0128">
        <w:rPr>
          <w:rFonts w:ascii="幼圆" w:eastAsia="幼圆" w:hAnsi="仿宋" w:cs="仿宋" w:hint="eastAsia"/>
          <w:sz w:val="28"/>
          <w:szCs w:val="28"/>
        </w:rPr>
        <w:t>党政负责人是本</w:t>
      </w:r>
      <w:r w:rsidR="009642BE">
        <w:rPr>
          <w:rFonts w:ascii="幼圆" w:eastAsia="幼圆" w:hAnsi="仿宋" w:cs="仿宋" w:hint="eastAsia"/>
          <w:sz w:val="28"/>
          <w:szCs w:val="28"/>
        </w:rPr>
        <w:t>单位</w:t>
      </w:r>
      <w:r w:rsidRPr="009A0128">
        <w:rPr>
          <w:rFonts w:ascii="幼圆" w:eastAsia="幼圆" w:hAnsi="仿宋" w:cs="仿宋" w:hint="eastAsia"/>
          <w:sz w:val="28"/>
          <w:szCs w:val="28"/>
        </w:rPr>
        <w:t>实验室安全分级分类管理工作</w:t>
      </w:r>
      <w:r w:rsidR="00583A60" w:rsidRPr="009A0128">
        <w:rPr>
          <w:rFonts w:ascii="幼圆" w:eastAsia="幼圆" w:hAnsi="仿宋" w:cs="仿宋" w:hint="eastAsia"/>
          <w:sz w:val="28"/>
          <w:szCs w:val="28"/>
        </w:rPr>
        <w:t>的第一责任人，</w:t>
      </w:r>
      <w:r w:rsidR="00583A60" w:rsidRPr="009A0128">
        <w:rPr>
          <w:rFonts w:ascii="幼圆" w:eastAsia="幼圆" w:hint="eastAsia"/>
          <w:sz w:val="28"/>
          <w:szCs w:val="28"/>
        </w:rPr>
        <w:t>分管实验室安全工作的领导是重要责任人，协助第一责任人负责实验室安全分级分类管理工作。</w:t>
      </w:r>
    </w:p>
    <w:p w14:paraId="5AA7156C" w14:textId="553D3000"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第六条</w:t>
      </w:r>
      <w:r w:rsidR="00941AB5">
        <w:rPr>
          <w:rFonts w:ascii="幼圆" w:eastAsia="幼圆" w:hAnsi="仿宋" w:cs="仿宋" w:hint="eastAsia"/>
          <w:b/>
          <w:bCs/>
          <w:sz w:val="28"/>
          <w:szCs w:val="28"/>
        </w:rPr>
        <w:t xml:space="preserve"> </w:t>
      </w:r>
      <w:r w:rsidRPr="00973FDD">
        <w:rPr>
          <w:rFonts w:ascii="幼圆" w:eastAsia="幼圆" w:hAnsi="仿宋" w:cs="仿宋" w:hint="eastAsia"/>
          <w:sz w:val="28"/>
          <w:szCs w:val="28"/>
        </w:rPr>
        <w:t>实验室应按照学校实验室安全分级分类实施细则要求，判定本实验室类别和风险等级，如有必要，可临时提级管理，并报本实验室所属</w:t>
      </w:r>
      <w:r w:rsidR="009642BE">
        <w:rPr>
          <w:rFonts w:ascii="幼圆" w:eastAsia="幼圆" w:hAnsi="仿宋" w:cs="仿宋" w:hint="eastAsia"/>
          <w:sz w:val="28"/>
          <w:szCs w:val="28"/>
        </w:rPr>
        <w:t>二级单位</w:t>
      </w:r>
      <w:r w:rsidRPr="00973FDD">
        <w:rPr>
          <w:rFonts w:ascii="幼圆" w:eastAsia="幼圆" w:hAnsi="仿宋" w:cs="仿宋" w:hint="eastAsia"/>
          <w:sz w:val="28"/>
          <w:szCs w:val="28"/>
        </w:rPr>
        <w:t>审核确认。实验室负责人是本实验室安全分级分类管理工作的直接责任人。</w:t>
      </w:r>
    </w:p>
    <w:p w14:paraId="56EDA5BA" w14:textId="5C7AA27F" w:rsidR="005D78B1" w:rsidRPr="001200B5" w:rsidRDefault="00000000">
      <w:pPr>
        <w:jc w:val="center"/>
        <w:rPr>
          <w:rFonts w:ascii="幼圆" w:eastAsia="幼圆" w:hAnsi="黑体" w:cs="黑体" w:hint="eastAsia"/>
          <w:b/>
          <w:bCs/>
          <w:sz w:val="28"/>
          <w:szCs w:val="28"/>
        </w:rPr>
      </w:pPr>
      <w:r w:rsidRPr="001200B5">
        <w:rPr>
          <w:rFonts w:ascii="幼圆" w:eastAsia="幼圆" w:hAnsi="黑体" w:cs="黑体" w:hint="eastAsia"/>
          <w:b/>
          <w:bCs/>
          <w:sz w:val="28"/>
          <w:szCs w:val="28"/>
        </w:rPr>
        <w:t>第三章</w:t>
      </w:r>
      <w:r w:rsidR="001200B5">
        <w:rPr>
          <w:rFonts w:ascii="幼圆" w:eastAsia="幼圆" w:hAnsi="黑体" w:cs="黑体" w:hint="eastAsia"/>
          <w:b/>
          <w:bCs/>
          <w:sz w:val="28"/>
          <w:szCs w:val="28"/>
        </w:rPr>
        <w:t xml:space="preserve"> </w:t>
      </w:r>
      <w:r w:rsidRPr="001200B5">
        <w:rPr>
          <w:rFonts w:ascii="幼圆" w:eastAsia="幼圆" w:hAnsi="黑体" w:cs="黑体" w:hint="eastAsia"/>
          <w:b/>
          <w:bCs/>
          <w:sz w:val="28"/>
          <w:szCs w:val="28"/>
        </w:rPr>
        <w:t>分级分类原则</w:t>
      </w:r>
    </w:p>
    <w:p w14:paraId="75FBB412" w14:textId="7F3367E5"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第七条</w:t>
      </w:r>
      <w:r w:rsidR="00F77FDC">
        <w:rPr>
          <w:rFonts w:ascii="幼圆" w:eastAsia="幼圆" w:hAnsi="仿宋" w:cs="仿宋" w:hint="eastAsia"/>
          <w:b/>
          <w:bCs/>
          <w:sz w:val="28"/>
          <w:szCs w:val="28"/>
        </w:rPr>
        <w:t xml:space="preserve"> </w:t>
      </w:r>
      <w:r w:rsidRPr="00973FDD">
        <w:rPr>
          <w:rFonts w:ascii="幼圆" w:eastAsia="幼圆" w:hAnsi="仿宋" w:cs="仿宋" w:hint="eastAsia"/>
          <w:sz w:val="28"/>
          <w:szCs w:val="28"/>
        </w:rPr>
        <w:t>实验室安全分级是指根据实验室中存在的危险</w:t>
      </w:r>
      <w:proofErr w:type="gramStart"/>
      <w:r w:rsidRPr="00973FDD">
        <w:rPr>
          <w:rFonts w:ascii="幼圆" w:eastAsia="幼圆" w:hAnsi="仿宋" w:cs="仿宋" w:hint="eastAsia"/>
          <w:sz w:val="28"/>
          <w:szCs w:val="28"/>
        </w:rPr>
        <w:t>源及其</w:t>
      </w:r>
      <w:proofErr w:type="gramEnd"/>
      <w:r w:rsidRPr="00973FDD">
        <w:rPr>
          <w:rFonts w:ascii="幼圆" w:eastAsia="幼圆" w:hAnsi="仿宋" w:cs="仿宋" w:hint="eastAsia"/>
          <w:sz w:val="28"/>
          <w:szCs w:val="28"/>
        </w:rPr>
        <w:t>存量进行风险评价，判定本实验室安全等级。实验室安全等级可分为Ⅰ、Ⅱ、Ⅲ、Ⅳ级（或红、橙、黄、蓝级），分别对应重大风险、高风险、中风险、低风险等级的实验室。等级划分可参考《上海海洋大学实验室安全分级参照表》（附件1）。</w:t>
      </w:r>
    </w:p>
    <w:p w14:paraId="54381F22" w14:textId="2059F2F2"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第八条</w:t>
      </w:r>
      <w:r w:rsidR="0024204B">
        <w:rPr>
          <w:rFonts w:ascii="幼圆" w:eastAsia="幼圆" w:hAnsi="仿宋" w:cs="仿宋" w:hint="eastAsia"/>
          <w:b/>
          <w:bCs/>
          <w:sz w:val="28"/>
          <w:szCs w:val="28"/>
        </w:rPr>
        <w:t xml:space="preserve"> </w:t>
      </w:r>
      <w:r w:rsidRPr="00973FDD">
        <w:rPr>
          <w:rFonts w:ascii="幼圆" w:eastAsia="幼圆" w:hAnsi="仿宋" w:cs="仿宋" w:hint="eastAsia"/>
          <w:sz w:val="28"/>
          <w:szCs w:val="28"/>
        </w:rPr>
        <w:t>实验室安全分类是指依据实验室中存在的主要危险源类别判定实验室安全类别。同一间实验室涉及危险源种类较多的，可依据等级最高的危险源来判定其类别。根据学校教学与科研的特点，学校实验室可划分为化学类、生物类、辐射类、机电类、物理类、其他类等类别。类别划分可参考《上海海洋大学实验室分类参照表》（附件2）。</w:t>
      </w:r>
    </w:p>
    <w:p w14:paraId="080F3A4A" w14:textId="35C9F852"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第九条</w:t>
      </w:r>
      <w:r w:rsidR="0024204B">
        <w:rPr>
          <w:rFonts w:ascii="幼圆" w:eastAsia="幼圆" w:hAnsi="仿宋" w:cs="仿宋" w:hint="eastAsia"/>
          <w:b/>
          <w:bCs/>
          <w:sz w:val="28"/>
          <w:szCs w:val="28"/>
        </w:rPr>
        <w:t xml:space="preserve"> </w:t>
      </w:r>
      <w:r w:rsidRPr="00973FDD">
        <w:rPr>
          <w:rFonts w:ascii="幼圆" w:eastAsia="幼圆" w:hAnsi="仿宋" w:cs="仿宋" w:hint="eastAsia"/>
          <w:sz w:val="28"/>
          <w:szCs w:val="28"/>
        </w:rPr>
        <w:t>实验室分级分类结果和所涉及的主要危险源应在实验室门外的安全信息牌上标明，并及时更新。</w:t>
      </w:r>
    </w:p>
    <w:p w14:paraId="4B3BE1AE" w14:textId="34DCE2A9"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lastRenderedPageBreak/>
        <w:t>第十条</w:t>
      </w:r>
      <w:r w:rsidR="001E7490">
        <w:rPr>
          <w:rFonts w:ascii="幼圆" w:eastAsia="幼圆" w:hAnsi="仿宋" w:cs="仿宋" w:hint="eastAsia"/>
          <w:b/>
          <w:bCs/>
          <w:sz w:val="28"/>
          <w:szCs w:val="28"/>
        </w:rPr>
        <w:t xml:space="preserve"> </w:t>
      </w:r>
      <w:r w:rsidRPr="00973FDD">
        <w:rPr>
          <w:rFonts w:ascii="幼圆" w:eastAsia="幼圆" w:hAnsi="仿宋" w:cs="仿宋" w:hint="eastAsia"/>
          <w:sz w:val="28"/>
          <w:szCs w:val="28"/>
        </w:rPr>
        <w:t>实验室的用途如研究内容、危险</w:t>
      </w:r>
      <w:proofErr w:type="gramStart"/>
      <w:r w:rsidRPr="00973FDD">
        <w:rPr>
          <w:rFonts w:ascii="幼圆" w:eastAsia="幼圆" w:hAnsi="仿宋" w:cs="仿宋" w:hint="eastAsia"/>
          <w:sz w:val="28"/>
          <w:szCs w:val="28"/>
        </w:rPr>
        <w:t>源类型</w:t>
      </w:r>
      <w:proofErr w:type="gramEnd"/>
      <w:r w:rsidRPr="00973FDD">
        <w:rPr>
          <w:rFonts w:ascii="幼圆" w:eastAsia="幼圆" w:hAnsi="仿宋" w:cs="仿宋" w:hint="eastAsia"/>
          <w:sz w:val="28"/>
          <w:szCs w:val="28"/>
        </w:rPr>
        <w:t>与数量等发生变化时，实验室须立即重新进行危险源辨识和安全风险评价，重新判定实验室安全类别及级别，如需变更应立即报告所属</w:t>
      </w:r>
      <w:r w:rsidR="00FD5E0E">
        <w:rPr>
          <w:rFonts w:ascii="幼圆" w:eastAsia="幼圆" w:hAnsi="仿宋" w:cs="仿宋" w:hint="eastAsia"/>
          <w:sz w:val="28"/>
          <w:szCs w:val="28"/>
        </w:rPr>
        <w:t>二级单位</w:t>
      </w:r>
      <w:r w:rsidRPr="00973FDD">
        <w:rPr>
          <w:rFonts w:ascii="幼圆" w:eastAsia="幼圆" w:hAnsi="仿宋" w:cs="仿宋" w:hint="eastAsia"/>
          <w:sz w:val="28"/>
          <w:szCs w:val="28"/>
        </w:rPr>
        <w:t>。</w:t>
      </w:r>
      <w:r w:rsidR="00FD5E0E">
        <w:rPr>
          <w:rFonts w:ascii="幼圆" w:eastAsia="幼圆" w:hAnsi="仿宋" w:cs="仿宋" w:hint="eastAsia"/>
          <w:sz w:val="28"/>
          <w:szCs w:val="28"/>
        </w:rPr>
        <w:t>二级单位</w:t>
      </w:r>
      <w:r w:rsidRPr="00973FDD">
        <w:rPr>
          <w:rFonts w:ascii="幼圆" w:eastAsia="幼圆" w:hAnsi="仿宋" w:cs="仿宋" w:hint="eastAsia"/>
          <w:sz w:val="28"/>
          <w:szCs w:val="28"/>
        </w:rPr>
        <w:t>须及时修正本</w:t>
      </w:r>
      <w:r w:rsidR="00FD5E0E">
        <w:rPr>
          <w:rFonts w:ascii="幼圆" w:eastAsia="幼圆" w:hAnsi="仿宋" w:cs="仿宋" w:hint="eastAsia"/>
          <w:sz w:val="28"/>
          <w:szCs w:val="28"/>
        </w:rPr>
        <w:t>单位</w:t>
      </w:r>
      <w:r w:rsidRPr="00973FDD">
        <w:rPr>
          <w:rFonts w:ascii="幼圆" w:eastAsia="幼圆" w:hAnsi="仿宋" w:cs="仿宋" w:hint="eastAsia"/>
          <w:sz w:val="28"/>
          <w:szCs w:val="28"/>
        </w:rPr>
        <w:t>实验室安全分级分类管理台账，同时报学校备案。学校须及时更新</w:t>
      </w:r>
      <w:r w:rsidR="00FD5E0E">
        <w:rPr>
          <w:rFonts w:ascii="幼圆" w:eastAsia="幼圆" w:hAnsi="仿宋" w:cs="仿宋" w:hint="eastAsia"/>
          <w:sz w:val="28"/>
          <w:szCs w:val="28"/>
        </w:rPr>
        <w:t>学</w:t>
      </w:r>
      <w:r w:rsidRPr="00973FDD">
        <w:rPr>
          <w:rFonts w:ascii="幼圆" w:eastAsia="幼圆" w:hAnsi="仿宋" w:cs="仿宋" w:hint="eastAsia"/>
          <w:sz w:val="28"/>
          <w:szCs w:val="28"/>
        </w:rPr>
        <w:t>校实验室安全分级分类管理台账，并定期对实验室分级分类情况进行复核。</w:t>
      </w:r>
    </w:p>
    <w:p w14:paraId="534D9DE9" w14:textId="5BB29D25"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第十一条</w:t>
      </w:r>
      <w:r w:rsidR="008A532F">
        <w:rPr>
          <w:rFonts w:ascii="幼圆" w:eastAsia="幼圆" w:hAnsi="仿宋" w:cs="仿宋" w:hint="eastAsia"/>
          <w:b/>
          <w:bCs/>
          <w:sz w:val="28"/>
          <w:szCs w:val="28"/>
        </w:rPr>
        <w:t xml:space="preserve"> </w:t>
      </w:r>
      <w:r w:rsidRPr="00973FDD">
        <w:rPr>
          <w:rFonts w:ascii="幼圆" w:eastAsia="幼圆" w:hAnsi="仿宋" w:cs="仿宋" w:hint="eastAsia"/>
          <w:sz w:val="28"/>
          <w:szCs w:val="28"/>
        </w:rPr>
        <w:t>新建、改扩建实验室时，危险源辨识和安全风险评价应与建设项目同步进行，实验室安全分级分类工作应与项目同步完成。</w:t>
      </w:r>
    </w:p>
    <w:p w14:paraId="63AFDB58" w14:textId="6E437FE3" w:rsidR="005D78B1" w:rsidRPr="008A532F" w:rsidRDefault="00000000">
      <w:pPr>
        <w:jc w:val="center"/>
        <w:rPr>
          <w:rFonts w:ascii="幼圆" w:eastAsia="幼圆" w:hAnsi="黑体" w:cs="黑体" w:hint="eastAsia"/>
          <w:b/>
          <w:bCs/>
          <w:sz w:val="28"/>
          <w:szCs w:val="28"/>
        </w:rPr>
      </w:pPr>
      <w:r w:rsidRPr="008A532F">
        <w:rPr>
          <w:rFonts w:ascii="幼圆" w:eastAsia="幼圆" w:hAnsi="黑体" w:cs="黑体" w:hint="eastAsia"/>
          <w:b/>
          <w:bCs/>
          <w:sz w:val="28"/>
          <w:szCs w:val="28"/>
        </w:rPr>
        <w:t>第四章</w:t>
      </w:r>
      <w:r w:rsidR="008A532F" w:rsidRPr="008A532F">
        <w:rPr>
          <w:rFonts w:ascii="幼圆" w:eastAsia="幼圆" w:hAnsi="黑体" w:cs="黑体" w:hint="eastAsia"/>
          <w:b/>
          <w:bCs/>
          <w:sz w:val="28"/>
          <w:szCs w:val="28"/>
        </w:rPr>
        <w:t xml:space="preserve"> </w:t>
      </w:r>
      <w:r w:rsidRPr="008A532F">
        <w:rPr>
          <w:rFonts w:ascii="幼圆" w:eastAsia="幼圆" w:hAnsi="黑体" w:cs="黑体" w:hint="eastAsia"/>
          <w:b/>
          <w:bCs/>
          <w:sz w:val="28"/>
          <w:szCs w:val="28"/>
        </w:rPr>
        <w:t>实施与监督检查</w:t>
      </w:r>
    </w:p>
    <w:p w14:paraId="6C7EA7CB" w14:textId="2E8E1370"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第十二条</w:t>
      </w:r>
      <w:r w:rsidR="008A532F">
        <w:rPr>
          <w:rFonts w:ascii="幼圆" w:eastAsia="幼圆" w:hAnsi="仿宋" w:cs="仿宋" w:hint="eastAsia"/>
          <w:b/>
          <w:bCs/>
          <w:sz w:val="28"/>
          <w:szCs w:val="28"/>
        </w:rPr>
        <w:t xml:space="preserve"> </w:t>
      </w:r>
      <w:r w:rsidRPr="00973FDD">
        <w:rPr>
          <w:rFonts w:ascii="幼圆" w:eastAsia="幼圆" w:hAnsi="仿宋" w:cs="仿宋" w:hint="eastAsia"/>
          <w:sz w:val="28"/>
          <w:szCs w:val="28"/>
        </w:rPr>
        <w:t>学校根据实验室分级分类结果，针对不同等级实验室，制定并落实不同等级的管理要求，并按照“突出重点、全面覆盖”的原则加强实验室安全监管，及时保障实验室安全建设与投入。分级管理要求按《上海海洋大学实验室分级管理要求参照表》（附件3）执行。</w:t>
      </w:r>
    </w:p>
    <w:p w14:paraId="51F7F501" w14:textId="2C09B37E"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第十三条</w:t>
      </w:r>
      <w:r w:rsidR="008A532F">
        <w:rPr>
          <w:rFonts w:ascii="幼圆" w:eastAsia="幼圆" w:hAnsi="仿宋" w:cs="仿宋" w:hint="eastAsia"/>
          <w:b/>
          <w:bCs/>
          <w:sz w:val="28"/>
          <w:szCs w:val="28"/>
        </w:rPr>
        <w:t xml:space="preserve"> </w:t>
      </w:r>
      <w:r w:rsidRPr="00973FDD">
        <w:rPr>
          <w:rFonts w:ascii="幼圆" w:eastAsia="幼圆" w:hAnsi="仿宋" w:cs="仿宋" w:hint="eastAsia"/>
          <w:sz w:val="28"/>
          <w:szCs w:val="28"/>
        </w:rPr>
        <w:t>学校党政主要负责人、资产与实验室管理处、</w:t>
      </w:r>
      <w:r w:rsidR="005C64E0">
        <w:rPr>
          <w:rFonts w:ascii="幼圆" w:eastAsia="幼圆" w:hAnsi="仿宋" w:cs="仿宋" w:hint="eastAsia"/>
          <w:sz w:val="28"/>
          <w:szCs w:val="28"/>
        </w:rPr>
        <w:t>二级单位</w:t>
      </w:r>
      <w:r w:rsidRPr="00973FDD">
        <w:rPr>
          <w:rFonts w:ascii="幼圆" w:eastAsia="幼圆" w:hAnsi="仿宋" w:cs="仿宋" w:hint="eastAsia"/>
          <w:sz w:val="28"/>
          <w:szCs w:val="28"/>
        </w:rPr>
        <w:t>、实验室等各级责任机构根据学校、</w:t>
      </w:r>
      <w:r w:rsidR="005C64E0">
        <w:rPr>
          <w:rFonts w:ascii="幼圆" w:eastAsia="幼圆" w:hAnsi="仿宋" w:cs="仿宋" w:hint="eastAsia"/>
          <w:sz w:val="28"/>
          <w:szCs w:val="28"/>
        </w:rPr>
        <w:t>二级单位</w:t>
      </w:r>
      <w:r w:rsidRPr="00973FDD">
        <w:rPr>
          <w:rFonts w:ascii="幼圆" w:eastAsia="幼圆" w:hAnsi="仿宋" w:cs="仿宋" w:hint="eastAsia"/>
          <w:sz w:val="28"/>
          <w:szCs w:val="28"/>
        </w:rPr>
        <w:t>和实验室实际情况，分级开展相应的安全检查工作。在重大隐患未完成整改前，不得在实验室中进行实验活动。</w:t>
      </w:r>
    </w:p>
    <w:p w14:paraId="307F14AF" w14:textId="780F2286"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第十四条</w:t>
      </w:r>
      <w:r w:rsidR="008A532F">
        <w:rPr>
          <w:rFonts w:ascii="幼圆" w:eastAsia="幼圆" w:hAnsi="仿宋" w:cs="仿宋" w:hint="eastAsia"/>
          <w:b/>
          <w:bCs/>
          <w:sz w:val="28"/>
          <w:szCs w:val="28"/>
        </w:rPr>
        <w:t xml:space="preserve"> </w:t>
      </w:r>
      <w:r w:rsidRPr="00973FDD">
        <w:rPr>
          <w:rFonts w:ascii="幼圆" w:eastAsia="幼圆" w:hAnsi="仿宋" w:cs="仿宋" w:hint="eastAsia"/>
          <w:sz w:val="28"/>
          <w:szCs w:val="28"/>
        </w:rPr>
        <w:t>实验室负责人、实验室安全管理员和实验人员等根据所在实验室类别和安全等级，接受相应等级的安全培训并开展相应的应急演练。</w:t>
      </w:r>
    </w:p>
    <w:p w14:paraId="164957F1" w14:textId="76A7ABF8"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第十五条</w:t>
      </w:r>
      <w:r w:rsidR="008A532F">
        <w:rPr>
          <w:rFonts w:ascii="幼圆" w:eastAsia="幼圆" w:hAnsi="仿宋" w:cs="仿宋" w:hint="eastAsia"/>
          <w:b/>
          <w:bCs/>
          <w:sz w:val="28"/>
          <w:szCs w:val="28"/>
        </w:rPr>
        <w:t xml:space="preserve"> </w:t>
      </w:r>
      <w:r w:rsidRPr="00973FDD">
        <w:rPr>
          <w:rFonts w:ascii="幼圆" w:eastAsia="幼圆" w:hAnsi="仿宋" w:cs="仿宋" w:hint="eastAsia"/>
          <w:sz w:val="28"/>
          <w:szCs w:val="28"/>
        </w:rPr>
        <w:t>在实验室开展的实验教学、科研项目、学生课题，或其</w:t>
      </w:r>
      <w:r w:rsidRPr="00973FDD">
        <w:rPr>
          <w:rFonts w:ascii="幼圆" w:eastAsia="幼圆" w:hAnsi="仿宋" w:cs="仿宋" w:hint="eastAsia"/>
          <w:sz w:val="28"/>
          <w:szCs w:val="28"/>
        </w:rPr>
        <w:lastRenderedPageBreak/>
        <w:t>他实验活动须进行相应等级的安全风险评估。涉及重要危险源的实验活动，</w:t>
      </w:r>
      <w:r w:rsidR="005C64E0">
        <w:rPr>
          <w:rFonts w:ascii="幼圆" w:eastAsia="幼圆" w:hAnsi="仿宋" w:cs="仿宋" w:hint="eastAsia"/>
          <w:sz w:val="28"/>
          <w:szCs w:val="28"/>
        </w:rPr>
        <w:t>二级单位</w:t>
      </w:r>
      <w:r w:rsidRPr="00973FDD">
        <w:rPr>
          <w:rFonts w:ascii="幼圆" w:eastAsia="幼圆" w:hAnsi="仿宋" w:cs="仿宋" w:hint="eastAsia"/>
          <w:sz w:val="28"/>
          <w:szCs w:val="28"/>
        </w:rPr>
        <w:t>须进行审查、备案，学校须不定期抽查。Ⅰ级/红色级、Ⅱ级/</w:t>
      </w:r>
      <w:proofErr w:type="gramStart"/>
      <w:r w:rsidRPr="00973FDD">
        <w:rPr>
          <w:rFonts w:ascii="幼圆" w:eastAsia="幼圆" w:hAnsi="仿宋" w:cs="仿宋" w:hint="eastAsia"/>
          <w:sz w:val="28"/>
          <w:szCs w:val="28"/>
        </w:rPr>
        <w:t>橙色级</w:t>
      </w:r>
      <w:proofErr w:type="gramEnd"/>
      <w:r w:rsidRPr="00973FDD">
        <w:rPr>
          <w:rFonts w:ascii="幼圆" w:eastAsia="幼圆" w:hAnsi="仿宋" w:cs="仿宋" w:hint="eastAsia"/>
          <w:sz w:val="28"/>
          <w:szCs w:val="28"/>
        </w:rPr>
        <w:t>实验室应针对重要危险</w:t>
      </w:r>
      <w:proofErr w:type="gramStart"/>
      <w:r w:rsidRPr="00973FDD">
        <w:rPr>
          <w:rFonts w:ascii="幼圆" w:eastAsia="幼圆" w:hAnsi="仿宋" w:cs="仿宋" w:hint="eastAsia"/>
          <w:sz w:val="28"/>
          <w:szCs w:val="28"/>
        </w:rPr>
        <w:t>源制定</w:t>
      </w:r>
      <w:proofErr w:type="gramEnd"/>
      <w:r w:rsidRPr="00973FDD">
        <w:rPr>
          <w:rFonts w:ascii="幼圆" w:eastAsia="幼圆" w:hAnsi="仿宋" w:cs="仿宋" w:hint="eastAsia"/>
          <w:sz w:val="28"/>
          <w:szCs w:val="28"/>
        </w:rPr>
        <w:t>相应的管理办法和应急管控措施，责任到人。</w:t>
      </w:r>
    </w:p>
    <w:p w14:paraId="16BF6E47" w14:textId="2CE1A8F4"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第十六条</w:t>
      </w:r>
      <w:r w:rsidR="008A532F">
        <w:rPr>
          <w:rFonts w:ascii="幼圆" w:eastAsia="幼圆" w:hAnsi="仿宋" w:cs="仿宋" w:hint="eastAsia"/>
          <w:b/>
          <w:bCs/>
          <w:sz w:val="28"/>
          <w:szCs w:val="28"/>
        </w:rPr>
        <w:t xml:space="preserve"> </w:t>
      </w:r>
      <w:r w:rsidRPr="00973FDD">
        <w:rPr>
          <w:rFonts w:ascii="幼圆" w:eastAsia="幼圆" w:hAnsi="仿宋" w:cs="仿宋" w:hint="eastAsia"/>
          <w:sz w:val="28"/>
          <w:szCs w:val="28"/>
        </w:rPr>
        <w:t>实验室应配备适用于其安全风险级别的安全设施设备和安全管理人员。高风险点位应安装监控和必要的监测报警装置。实验室应配备必要的个体防护设备设施。</w:t>
      </w:r>
    </w:p>
    <w:p w14:paraId="48F65656" w14:textId="47483246" w:rsidR="005D78B1" w:rsidRPr="00A52A88" w:rsidRDefault="00000000">
      <w:pPr>
        <w:jc w:val="center"/>
        <w:rPr>
          <w:rFonts w:ascii="幼圆" w:eastAsia="幼圆" w:hAnsi="黑体" w:cs="黑体" w:hint="eastAsia"/>
          <w:b/>
          <w:bCs/>
          <w:sz w:val="28"/>
          <w:szCs w:val="28"/>
        </w:rPr>
      </w:pPr>
      <w:r w:rsidRPr="00A52A88">
        <w:rPr>
          <w:rFonts w:ascii="幼圆" w:eastAsia="幼圆" w:hAnsi="黑体" w:cs="黑体" w:hint="eastAsia"/>
          <w:b/>
          <w:bCs/>
          <w:sz w:val="28"/>
          <w:szCs w:val="28"/>
        </w:rPr>
        <w:t>第五章</w:t>
      </w:r>
      <w:r w:rsidR="00A52A88">
        <w:rPr>
          <w:rFonts w:ascii="幼圆" w:eastAsia="幼圆" w:hAnsi="黑体" w:cs="黑体" w:hint="eastAsia"/>
          <w:b/>
          <w:bCs/>
          <w:sz w:val="28"/>
          <w:szCs w:val="28"/>
        </w:rPr>
        <w:t xml:space="preserve"> </w:t>
      </w:r>
      <w:r w:rsidRPr="00A52A88">
        <w:rPr>
          <w:rFonts w:ascii="幼圆" w:eastAsia="幼圆" w:hAnsi="黑体" w:cs="黑体" w:hint="eastAsia"/>
          <w:b/>
          <w:bCs/>
          <w:sz w:val="28"/>
          <w:szCs w:val="28"/>
        </w:rPr>
        <w:t>附则</w:t>
      </w:r>
    </w:p>
    <w:p w14:paraId="2D5AF217" w14:textId="1C4C947F"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第十七条</w:t>
      </w:r>
      <w:r w:rsidR="00A52A88">
        <w:rPr>
          <w:rFonts w:ascii="幼圆" w:eastAsia="幼圆" w:hAnsi="仿宋" w:cs="仿宋" w:hint="eastAsia"/>
          <w:b/>
          <w:bCs/>
          <w:sz w:val="28"/>
          <w:szCs w:val="28"/>
        </w:rPr>
        <w:t xml:space="preserve"> </w:t>
      </w:r>
      <w:r w:rsidR="005C64E0">
        <w:rPr>
          <w:rFonts w:ascii="幼圆" w:eastAsia="幼圆" w:hAnsi="仿宋" w:cs="仿宋" w:hint="eastAsia"/>
          <w:sz w:val="28"/>
          <w:szCs w:val="28"/>
        </w:rPr>
        <w:t>二级单位</w:t>
      </w:r>
      <w:r w:rsidRPr="00973FDD">
        <w:rPr>
          <w:rFonts w:ascii="幼圆" w:eastAsia="幼圆" w:hAnsi="仿宋" w:cs="仿宋" w:hint="eastAsia"/>
          <w:sz w:val="28"/>
          <w:szCs w:val="28"/>
        </w:rPr>
        <w:t>、实验室未按照本实施细则规定实际有效地开展实验室安全分级分类管理工作，造成实验室安全事故事件的，依法依规予以追责。</w:t>
      </w:r>
    </w:p>
    <w:p w14:paraId="150635D3" w14:textId="7290FA67" w:rsidR="005D78B1" w:rsidRPr="00973FDD" w:rsidRDefault="00000000">
      <w:pPr>
        <w:ind w:firstLineChars="200" w:firstLine="562"/>
        <w:rPr>
          <w:rFonts w:ascii="幼圆" w:eastAsia="幼圆" w:hAnsi="仿宋" w:cs="仿宋" w:hint="eastAsia"/>
          <w:sz w:val="28"/>
          <w:szCs w:val="28"/>
        </w:rPr>
      </w:pPr>
      <w:r w:rsidRPr="00973FDD">
        <w:rPr>
          <w:rFonts w:ascii="幼圆" w:eastAsia="幼圆" w:hAnsi="仿宋" w:cs="仿宋" w:hint="eastAsia"/>
          <w:b/>
          <w:bCs/>
          <w:sz w:val="28"/>
          <w:szCs w:val="28"/>
        </w:rPr>
        <w:t>第十八条</w:t>
      </w:r>
      <w:r w:rsidR="00A52A88">
        <w:rPr>
          <w:rFonts w:ascii="幼圆" w:eastAsia="幼圆" w:hAnsi="仿宋" w:cs="仿宋" w:hint="eastAsia"/>
          <w:b/>
          <w:bCs/>
          <w:sz w:val="28"/>
          <w:szCs w:val="28"/>
        </w:rPr>
        <w:t xml:space="preserve"> </w:t>
      </w:r>
      <w:r w:rsidRPr="00973FDD">
        <w:rPr>
          <w:rFonts w:ascii="幼圆" w:eastAsia="幼圆" w:hAnsi="仿宋" w:cs="仿宋" w:hint="eastAsia"/>
          <w:sz w:val="28"/>
          <w:szCs w:val="28"/>
        </w:rPr>
        <w:t>本实施细则自印发之日起施行，由</w:t>
      </w:r>
      <w:r w:rsidR="00A52A88">
        <w:rPr>
          <w:rFonts w:ascii="幼圆" w:eastAsia="幼圆" w:hAnsi="仿宋" w:cs="仿宋" w:hint="eastAsia"/>
          <w:sz w:val="28"/>
          <w:szCs w:val="28"/>
        </w:rPr>
        <w:t>学校</w:t>
      </w:r>
      <w:r w:rsidRPr="00973FDD">
        <w:rPr>
          <w:rFonts w:ascii="幼圆" w:eastAsia="幼圆" w:hAnsi="仿宋" w:cs="仿宋" w:hint="eastAsia"/>
          <w:sz w:val="28"/>
          <w:szCs w:val="28"/>
        </w:rPr>
        <w:t>实验室安全工作领导小组</w:t>
      </w:r>
      <w:r w:rsidR="00A52A88">
        <w:rPr>
          <w:rFonts w:ascii="幼圆" w:eastAsia="幼圆" w:hAnsi="仿宋" w:cs="仿宋" w:hint="eastAsia"/>
          <w:sz w:val="28"/>
          <w:szCs w:val="28"/>
        </w:rPr>
        <w:t>授权资产与实验室管理处</w:t>
      </w:r>
      <w:r w:rsidRPr="00973FDD">
        <w:rPr>
          <w:rFonts w:ascii="幼圆" w:eastAsia="幼圆" w:hAnsi="仿宋" w:cs="仿宋" w:hint="eastAsia"/>
          <w:sz w:val="28"/>
          <w:szCs w:val="28"/>
        </w:rPr>
        <w:t>负责解释。</w:t>
      </w:r>
    </w:p>
    <w:p w14:paraId="2A4B8E7C" w14:textId="77777777" w:rsidR="005D78B1" w:rsidRPr="00973FDD" w:rsidRDefault="005D78B1">
      <w:pPr>
        <w:ind w:firstLineChars="200" w:firstLine="560"/>
        <w:rPr>
          <w:rFonts w:ascii="幼圆" w:eastAsia="幼圆" w:hAnsi="仿宋" w:cs="仿宋" w:hint="eastAsia"/>
          <w:sz w:val="28"/>
          <w:szCs w:val="28"/>
        </w:rPr>
      </w:pPr>
    </w:p>
    <w:p w14:paraId="2FA5F2AE"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附件：1.上海海洋大学实验室安全分级参照表</w:t>
      </w:r>
    </w:p>
    <w:p w14:paraId="0C5BC991" w14:textId="77777777" w:rsidR="005D78B1" w:rsidRPr="00973FDD" w:rsidRDefault="00000000">
      <w:pPr>
        <w:ind w:firstLineChars="500" w:firstLine="1400"/>
        <w:rPr>
          <w:rFonts w:ascii="幼圆" w:eastAsia="幼圆" w:hAnsi="仿宋" w:cs="仿宋" w:hint="eastAsia"/>
          <w:sz w:val="28"/>
          <w:szCs w:val="28"/>
        </w:rPr>
      </w:pPr>
      <w:r w:rsidRPr="00973FDD">
        <w:rPr>
          <w:rFonts w:ascii="幼圆" w:eastAsia="幼圆" w:hAnsi="仿宋" w:cs="仿宋" w:hint="eastAsia"/>
          <w:sz w:val="28"/>
          <w:szCs w:val="28"/>
        </w:rPr>
        <w:t>2.上海海洋大学实验室分类参照表</w:t>
      </w:r>
    </w:p>
    <w:p w14:paraId="01E58AC4" w14:textId="30767724" w:rsidR="005D78B1" w:rsidRPr="00973FDD" w:rsidRDefault="00000000" w:rsidP="001A5242">
      <w:pPr>
        <w:ind w:firstLineChars="500" w:firstLine="1400"/>
        <w:rPr>
          <w:rFonts w:ascii="幼圆" w:eastAsia="幼圆" w:hAnsi="仿宋" w:cs="仿宋" w:hint="eastAsia"/>
          <w:sz w:val="28"/>
          <w:szCs w:val="28"/>
        </w:rPr>
      </w:pPr>
      <w:r w:rsidRPr="00973FDD">
        <w:rPr>
          <w:rFonts w:ascii="幼圆" w:eastAsia="幼圆" w:hAnsi="仿宋" w:cs="仿宋" w:hint="eastAsia"/>
          <w:sz w:val="28"/>
          <w:szCs w:val="28"/>
        </w:rPr>
        <w:t>3.上海海洋大学实验室分级管理要求参照表</w:t>
      </w:r>
      <w:r w:rsidRPr="00973FDD">
        <w:rPr>
          <w:rFonts w:ascii="幼圆" w:eastAsia="幼圆" w:hAnsi="仿宋" w:cs="仿宋" w:hint="eastAsia"/>
          <w:sz w:val="28"/>
          <w:szCs w:val="28"/>
        </w:rPr>
        <w:br w:type="page"/>
      </w:r>
    </w:p>
    <w:p w14:paraId="5E09325B" w14:textId="77777777" w:rsidR="005D78B1" w:rsidRPr="00157D54" w:rsidRDefault="00000000">
      <w:pPr>
        <w:rPr>
          <w:rFonts w:ascii="幼圆" w:eastAsia="幼圆" w:hAnsi="仿宋" w:cs="仿宋" w:hint="eastAsia"/>
          <w:b/>
          <w:bCs/>
          <w:sz w:val="28"/>
          <w:szCs w:val="28"/>
        </w:rPr>
      </w:pPr>
      <w:r w:rsidRPr="00157D54">
        <w:rPr>
          <w:rFonts w:ascii="幼圆" w:eastAsia="幼圆" w:hAnsi="仿宋" w:cs="仿宋" w:hint="eastAsia"/>
          <w:b/>
          <w:bCs/>
          <w:sz w:val="28"/>
          <w:szCs w:val="28"/>
        </w:rPr>
        <w:lastRenderedPageBreak/>
        <w:t>附件1</w:t>
      </w:r>
    </w:p>
    <w:p w14:paraId="21DDACE5" w14:textId="77777777" w:rsidR="005D78B1" w:rsidRPr="00157D54" w:rsidRDefault="00000000">
      <w:pPr>
        <w:jc w:val="center"/>
        <w:rPr>
          <w:rFonts w:ascii="幼圆" w:eastAsia="幼圆" w:hAnsi="方正小标宋简体" w:cs="方正小标宋简体" w:hint="eastAsia"/>
          <w:b/>
          <w:bCs/>
          <w:sz w:val="28"/>
          <w:szCs w:val="28"/>
        </w:rPr>
      </w:pPr>
      <w:r w:rsidRPr="00157D54">
        <w:rPr>
          <w:rFonts w:ascii="幼圆" w:eastAsia="幼圆" w:hAnsi="方正小标宋简体" w:cs="方正小标宋简体" w:hint="eastAsia"/>
          <w:b/>
          <w:bCs/>
          <w:sz w:val="28"/>
          <w:szCs w:val="28"/>
        </w:rPr>
        <w:t>上海海洋大学实验室安全分级参照表</w:t>
      </w:r>
    </w:p>
    <w:p w14:paraId="503EA3E2" w14:textId="77777777" w:rsidR="005D78B1" w:rsidRPr="00A12949" w:rsidRDefault="00000000">
      <w:pPr>
        <w:rPr>
          <w:rFonts w:ascii="幼圆" w:eastAsia="幼圆" w:hAnsi="黑体" w:cs="黑体" w:hint="eastAsia"/>
          <w:sz w:val="28"/>
          <w:szCs w:val="28"/>
        </w:rPr>
      </w:pPr>
      <w:r w:rsidRPr="00A12949">
        <w:rPr>
          <w:rFonts w:ascii="幼圆" w:eastAsia="幼圆" w:hAnsi="黑体" w:cs="黑体" w:hint="eastAsia"/>
          <w:sz w:val="28"/>
          <w:szCs w:val="28"/>
        </w:rPr>
        <w:t>一、名词释义</w:t>
      </w:r>
    </w:p>
    <w:p w14:paraId="0E21F503" w14:textId="77777777" w:rsidR="005D78B1" w:rsidRPr="00973FDD" w:rsidRDefault="00000000">
      <w:pPr>
        <w:rPr>
          <w:rFonts w:ascii="幼圆" w:eastAsia="幼圆" w:hAnsi="楷体" w:cs="楷体" w:hint="eastAsia"/>
          <w:sz w:val="28"/>
          <w:szCs w:val="28"/>
        </w:rPr>
      </w:pPr>
      <w:r w:rsidRPr="00973FDD">
        <w:rPr>
          <w:rFonts w:ascii="幼圆" w:eastAsia="幼圆" w:hAnsi="楷体" w:cs="楷体" w:hint="eastAsia"/>
          <w:sz w:val="28"/>
          <w:szCs w:val="28"/>
        </w:rPr>
        <w:t>（一）危险源</w:t>
      </w:r>
    </w:p>
    <w:p w14:paraId="47C13ABF"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1.化学安全</w:t>
      </w:r>
    </w:p>
    <w:p w14:paraId="5AF7963D"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（1）管制化学品：《民用爆炸物品品名表》《易制毒化学品名录（2021版）》《易制爆危险化学品名录（2017年版）》</w:t>
      </w:r>
    </w:p>
    <w:p w14:paraId="674B8EBB"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（2）一般危险化学品：《危险化学品目录（2015版）》</w:t>
      </w:r>
    </w:p>
    <w:p w14:paraId="58AF7D57"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（3）实验气体：《危险化学品目录（2015版）》</w:t>
      </w:r>
    </w:p>
    <w:p w14:paraId="5F68518A"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2.辐射安全：放射源（I到V类）；非密封源（放射性同位素，甲乙丙级）；I、II、III类射线装置；豁免放射源、放射装置</w:t>
      </w:r>
    </w:p>
    <w:p w14:paraId="400CFA4B"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3.机电安全</w:t>
      </w:r>
    </w:p>
    <w:p w14:paraId="4CEADCF2"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（1）激光设备：等级为1类（1、1M）、2类（2、2M）、3类（3R、3B）和4类</w:t>
      </w:r>
    </w:p>
    <w:p w14:paraId="692B179D"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（2）危险性机械加工装置：机械压力设备如冲压机、金属挤压液压机、四柱液压机等； 机械加工设备如回转机械、车床、钻床、铣床、刨床等</w:t>
      </w:r>
    </w:p>
    <w:p w14:paraId="3535CADC"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（3）强磁设备：磁感应强度≥0.5T</w:t>
      </w:r>
    </w:p>
    <w:p w14:paraId="6BB4382E"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（4）强电设备：电压≥380V，或电流≥500A</w:t>
      </w:r>
    </w:p>
    <w:p w14:paraId="7BDC29E1"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4.特种设备</w:t>
      </w:r>
    </w:p>
    <w:p w14:paraId="483F8F9A"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（1）承压类特种设备：锅炉、压力容器、压力管道</w:t>
      </w:r>
    </w:p>
    <w:p w14:paraId="4974F251"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（2）机电类特种设备：电梯、起重机械、客运索道、大型游乐设</w:t>
      </w:r>
      <w:r w:rsidRPr="00973FDD">
        <w:rPr>
          <w:rFonts w:ascii="幼圆" w:eastAsia="幼圆" w:hAnsi="仿宋" w:cs="仿宋" w:hint="eastAsia"/>
          <w:sz w:val="28"/>
          <w:szCs w:val="28"/>
        </w:rPr>
        <w:lastRenderedPageBreak/>
        <w:t>施、场（厂）内专用机动车辆</w:t>
      </w:r>
    </w:p>
    <w:p w14:paraId="2680F26E"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5.其他危险设备</w:t>
      </w:r>
    </w:p>
    <w:p w14:paraId="3BE13A1B"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（1）高温设备：烘箱、马弗炉、管式炉等加热温度≥200℃的加热设备</w:t>
      </w:r>
    </w:p>
    <w:p w14:paraId="4A7EF6F9"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（2）超低温设备：超低温冰箱、液氮等制冷温度≤-80℃设备</w:t>
      </w:r>
    </w:p>
    <w:p w14:paraId="03D58E25"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（3）高速运动装置：转速≥10000r/min</w:t>
      </w:r>
    </w:p>
    <w:p w14:paraId="32BAD332"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（4）承压设备装置（非特种设备，如反应釜等）：工作介质为有毒、易爆炸化学品或液化气体的承压容器，或设计压力≥10MPa工作介质为其他</w:t>
      </w:r>
    </w:p>
    <w:p w14:paraId="4444F004"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（5）明火设备：明火电炉、电焊等工作时设备本体外部产生火焰的仪器设备</w:t>
      </w:r>
    </w:p>
    <w:p w14:paraId="23B8B4E7" w14:textId="77777777" w:rsidR="005D78B1" w:rsidRPr="00973FDD" w:rsidRDefault="00000000">
      <w:pPr>
        <w:rPr>
          <w:rFonts w:ascii="幼圆" w:eastAsia="幼圆" w:hAnsi="楷体" w:cs="楷体" w:hint="eastAsia"/>
          <w:sz w:val="28"/>
          <w:szCs w:val="28"/>
        </w:rPr>
      </w:pPr>
      <w:r w:rsidRPr="00973FDD">
        <w:rPr>
          <w:rFonts w:ascii="幼圆" w:eastAsia="幼圆" w:hAnsi="楷体" w:cs="楷体" w:hint="eastAsia"/>
          <w:sz w:val="28"/>
          <w:szCs w:val="28"/>
        </w:rPr>
        <w:t>（二）重要危险源</w:t>
      </w:r>
    </w:p>
    <w:p w14:paraId="0000C788" w14:textId="77777777" w:rsidR="005D78B1" w:rsidRPr="00973FDD" w:rsidRDefault="00000000">
      <w:pPr>
        <w:ind w:firstLineChars="200" w:firstLine="560"/>
        <w:rPr>
          <w:rFonts w:ascii="幼圆" w:eastAsia="幼圆" w:hAnsi="仿宋" w:cs="仿宋" w:hint="eastAsia"/>
          <w:sz w:val="28"/>
          <w:szCs w:val="28"/>
        </w:rPr>
      </w:pPr>
      <w:r w:rsidRPr="00973FDD">
        <w:rPr>
          <w:rFonts w:ascii="幼圆" w:eastAsia="幼圆" w:hAnsi="仿宋" w:cs="仿宋" w:hint="eastAsia"/>
          <w:sz w:val="28"/>
          <w:szCs w:val="28"/>
        </w:rPr>
        <w:t>有毒有害化学品（剧毒、易制爆、易制毒、爆炸品等）、危险气体（易燃、易爆、有毒、窒息）、动物及病原微生物、辐射源及射线装置、同位素及核材料、危险性机械加工装置、强电强磁与激光设备、特种设备等</w:t>
      </w:r>
    </w:p>
    <w:p w14:paraId="38F35611" w14:textId="77777777" w:rsidR="005D78B1" w:rsidRPr="00973FDD" w:rsidRDefault="00000000">
      <w:pPr>
        <w:jc w:val="right"/>
        <w:rPr>
          <w:rFonts w:ascii="幼圆" w:eastAsia="幼圆" w:hAnsi="仿宋" w:cs="仿宋" w:hint="eastAsia"/>
          <w:sz w:val="28"/>
          <w:szCs w:val="28"/>
        </w:rPr>
      </w:pPr>
      <w:r w:rsidRPr="00973FDD">
        <w:rPr>
          <w:rFonts w:ascii="幼圆" w:eastAsia="幼圆" w:hAnsi="仿宋" w:cs="仿宋" w:hint="eastAsia"/>
          <w:sz w:val="28"/>
          <w:szCs w:val="28"/>
        </w:rPr>
        <w:t>《高等学校实验室安全规范》（教科</w:t>
      </w:r>
      <w:proofErr w:type="gramStart"/>
      <w:r w:rsidRPr="00973FDD">
        <w:rPr>
          <w:rFonts w:ascii="幼圆" w:eastAsia="幼圆" w:hAnsi="仿宋" w:cs="仿宋" w:hint="eastAsia"/>
          <w:sz w:val="28"/>
          <w:szCs w:val="28"/>
        </w:rPr>
        <w:t>信厅函</w:t>
      </w:r>
      <w:proofErr w:type="gramEnd"/>
      <w:r w:rsidRPr="00973FDD">
        <w:rPr>
          <w:rFonts w:ascii="幼圆" w:eastAsia="幼圆" w:hAnsi="仿宋" w:cs="仿宋" w:hint="eastAsia"/>
          <w:sz w:val="28"/>
          <w:szCs w:val="28"/>
        </w:rPr>
        <w:t>〔2023〕5号）第十条（三）</w:t>
      </w:r>
    </w:p>
    <w:p w14:paraId="6A39A3B7" w14:textId="77777777" w:rsidR="005D78B1" w:rsidRPr="00973FDD" w:rsidRDefault="005D78B1">
      <w:pPr>
        <w:rPr>
          <w:rFonts w:ascii="幼圆" w:eastAsia="幼圆" w:hAnsi="仿宋" w:cs="仿宋" w:hint="eastAsia"/>
          <w:sz w:val="28"/>
          <w:szCs w:val="28"/>
        </w:rPr>
      </w:pPr>
    </w:p>
    <w:p w14:paraId="404A8D6E" w14:textId="77777777" w:rsidR="005D78B1" w:rsidRPr="00973FDD" w:rsidRDefault="00000000">
      <w:pPr>
        <w:rPr>
          <w:rFonts w:ascii="幼圆" w:eastAsia="幼圆" w:hAnsi="黑体" w:cs="黑体" w:hint="eastAsia"/>
          <w:sz w:val="28"/>
          <w:szCs w:val="28"/>
        </w:rPr>
      </w:pPr>
      <w:r w:rsidRPr="00973FDD">
        <w:rPr>
          <w:rFonts w:ascii="幼圆" w:eastAsia="幼圆" w:hAnsi="黑体" w:cs="黑体" w:hint="eastAsia"/>
          <w:sz w:val="28"/>
          <w:szCs w:val="28"/>
        </w:rPr>
        <w:br w:type="page"/>
      </w:r>
    </w:p>
    <w:p w14:paraId="072088A9" w14:textId="7B0FC486" w:rsidR="005D78B1" w:rsidRPr="00A12949" w:rsidRDefault="00000000">
      <w:pPr>
        <w:rPr>
          <w:rFonts w:ascii="幼圆" w:eastAsia="幼圆" w:hAnsi="黑体" w:cs="黑体" w:hint="eastAsia"/>
          <w:sz w:val="28"/>
          <w:szCs w:val="28"/>
        </w:rPr>
      </w:pPr>
      <w:r w:rsidRPr="00A12949">
        <w:rPr>
          <w:rFonts w:ascii="幼圆" w:eastAsia="幼圆" w:hAnsi="黑体" w:cs="黑体" w:hint="eastAsia"/>
          <w:sz w:val="28"/>
          <w:szCs w:val="28"/>
        </w:rPr>
        <w:lastRenderedPageBreak/>
        <w:t>二、定量参照表</w:t>
      </w:r>
    </w:p>
    <w:tbl>
      <w:tblPr>
        <w:tblW w:w="9894" w:type="dxa"/>
        <w:jc w:val="center"/>
        <w:tblLook w:val="04A0" w:firstRow="1" w:lastRow="0" w:firstColumn="1" w:lastColumn="0" w:noHBand="0" w:noVBand="1"/>
      </w:tblPr>
      <w:tblGrid>
        <w:gridCol w:w="456"/>
        <w:gridCol w:w="464"/>
        <w:gridCol w:w="5216"/>
        <w:gridCol w:w="624"/>
        <w:gridCol w:w="936"/>
        <w:gridCol w:w="631"/>
        <w:gridCol w:w="936"/>
        <w:gridCol w:w="631"/>
      </w:tblGrid>
      <w:tr w:rsidR="005D78B1" w:rsidRPr="00157D54" w14:paraId="4AF34676" w14:textId="77777777" w:rsidTr="0029099D">
        <w:trPr>
          <w:trHeight w:hRule="exact" w:val="680"/>
          <w:jc w:val="center"/>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276AC1" w14:textId="77777777" w:rsidR="005D78B1" w:rsidRPr="00F118E6" w:rsidRDefault="00000000">
            <w:pPr>
              <w:widowControl/>
              <w:jc w:val="center"/>
              <w:textAlignment w:val="center"/>
              <w:rPr>
                <w:rFonts w:ascii="幼圆" w:eastAsia="幼圆" w:hAnsi="黑体" w:cs="黑体" w:hint="eastAsia"/>
                <w:color w:val="000000"/>
                <w:sz w:val="24"/>
              </w:rPr>
            </w:pPr>
            <w:r w:rsidRPr="00F118E6">
              <w:rPr>
                <w:rFonts w:ascii="幼圆" w:eastAsia="幼圆" w:hAnsi="黑体" w:cs="黑体" w:hint="eastAsia"/>
                <w:color w:val="000000"/>
                <w:kern w:val="0"/>
                <w:sz w:val="24"/>
                <w:lang w:bidi="ar"/>
              </w:rPr>
              <w:t>序号</w:t>
            </w:r>
          </w:p>
        </w:tc>
        <w:tc>
          <w:tcPr>
            <w:tcW w:w="464" w:type="dxa"/>
            <w:vMerge w:val="restart"/>
            <w:tcBorders>
              <w:top w:val="single" w:sz="4" w:space="0" w:color="000000"/>
              <w:left w:val="single" w:sz="4" w:space="0" w:color="000000"/>
              <w:right w:val="single" w:sz="4" w:space="0" w:color="000000"/>
            </w:tcBorders>
            <w:shd w:val="clear" w:color="auto" w:fill="auto"/>
            <w:vAlign w:val="center"/>
          </w:tcPr>
          <w:p w14:paraId="313719CC" w14:textId="77777777" w:rsidR="005D78B1" w:rsidRPr="00F118E6" w:rsidRDefault="00000000">
            <w:pPr>
              <w:jc w:val="center"/>
              <w:rPr>
                <w:rFonts w:ascii="幼圆" w:eastAsia="幼圆" w:hAnsi="黑体" w:cs="黑体" w:hint="eastAsia"/>
                <w:color w:val="000000"/>
                <w:sz w:val="24"/>
              </w:rPr>
            </w:pPr>
            <w:r w:rsidRPr="00F118E6">
              <w:rPr>
                <w:rFonts w:ascii="幼圆" w:eastAsia="幼圆" w:hAnsi="黑体" w:cs="黑体" w:hint="eastAsia"/>
                <w:color w:val="000000"/>
                <w:kern w:val="0"/>
                <w:sz w:val="24"/>
                <w:lang w:bidi="ar"/>
              </w:rPr>
              <w:t>分类</w:t>
            </w:r>
          </w:p>
        </w:tc>
        <w:tc>
          <w:tcPr>
            <w:tcW w:w="52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E57CFB" w14:textId="77777777" w:rsidR="005D78B1" w:rsidRPr="00F118E6" w:rsidRDefault="00000000">
            <w:pPr>
              <w:widowControl/>
              <w:jc w:val="center"/>
              <w:textAlignment w:val="center"/>
              <w:rPr>
                <w:rFonts w:ascii="幼圆" w:eastAsia="幼圆" w:hAnsi="黑体" w:cs="黑体" w:hint="eastAsia"/>
                <w:color w:val="000000"/>
                <w:sz w:val="24"/>
              </w:rPr>
            </w:pPr>
            <w:r w:rsidRPr="00F118E6">
              <w:rPr>
                <w:rFonts w:ascii="幼圆" w:eastAsia="幼圆" w:hAnsi="黑体" w:cs="黑体" w:hint="eastAsia"/>
                <w:color w:val="000000"/>
                <w:kern w:val="0"/>
                <w:sz w:val="24"/>
                <w:lang w:bidi="ar"/>
              </w:rPr>
              <w:t>项目</w:t>
            </w:r>
          </w:p>
        </w:tc>
        <w:tc>
          <w:tcPr>
            <w:tcW w:w="3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3F862CD" w14:textId="77777777" w:rsidR="005D78B1" w:rsidRPr="00F118E6" w:rsidRDefault="00000000">
            <w:pPr>
              <w:widowControl/>
              <w:jc w:val="center"/>
              <w:textAlignment w:val="center"/>
              <w:rPr>
                <w:rFonts w:ascii="幼圆" w:eastAsia="幼圆" w:hAnsi="黑体" w:cs="黑体" w:hint="eastAsia"/>
                <w:color w:val="0070C0"/>
                <w:sz w:val="24"/>
              </w:rPr>
            </w:pPr>
            <w:r w:rsidRPr="00F118E6">
              <w:rPr>
                <w:rFonts w:ascii="幼圆" w:eastAsia="幼圆" w:hAnsi="黑体" w:cs="黑体" w:hint="eastAsia"/>
                <w:kern w:val="0"/>
                <w:sz w:val="24"/>
                <w:lang w:bidi="ar"/>
              </w:rPr>
              <w:t>分值</w:t>
            </w:r>
          </w:p>
        </w:tc>
      </w:tr>
      <w:tr w:rsidR="005D78B1" w:rsidRPr="00157D54" w14:paraId="7569B9F6" w14:textId="77777777" w:rsidTr="0029099D">
        <w:trPr>
          <w:trHeight w:hRule="exact" w:val="680"/>
          <w:jc w:val="center"/>
        </w:trPr>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2FD99" w14:textId="77777777" w:rsidR="005D78B1" w:rsidRPr="00F118E6" w:rsidRDefault="005D78B1">
            <w:pPr>
              <w:jc w:val="center"/>
              <w:rPr>
                <w:rFonts w:ascii="幼圆" w:eastAsia="幼圆" w:hAnsi="黑体" w:cs="黑体" w:hint="eastAsia"/>
                <w:color w:val="000000"/>
                <w:sz w:val="24"/>
              </w:rPr>
            </w:pPr>
          </w:p>
        </w:tc>
        <w:tc>
          <w:tcPr>
            <w:tcW w:w="464" w:type="dxa"/>
            <w:vMerge/>
            <w:tcBorders>
              <w:left w:val="single" w:sz="4" w:space="0" w:color="000000"/>
              <w:bottom w:val="single" w:sz="4" w:space="0" w:color="000000"/>
              <w:right w:val="single" w:sz="4" w:space="0" w:color="000000"/>
            </w:tcBorders>
            <w:shd w:val="clear" w:color="auto" w:fill="auto"/>
            <w:vAlign w:val="center"/>
          </w:tcPr>
          <w:p w14:paraId="2C27C388" w14:textId="77777777" w:rsidR="005D78B1" w:rsidRPr="00F118E6" w:rsidRDefault="005D78B1">
            <w:pPr>
              <w:jc w:val="center"/>
              <w:rPr>
                <w:rFonts w:ascii="幼圆" w:eastAsia="幼圆" w:hAnsi="黑体" w:cs="黑体" w:hint="eastAsia"/>
                <w:color w:val="000000"/>
                <w:sz w:val="24"/>
              </w:rPr>
            </w:pPr>
          </w:p>
        </w:tc>
        <w:tc>
          <w:tcPr>
            <w:tcW w:w="52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84F015" w14:textId="77777777" w:rsidR="005D78B1" w:rsidRPr="00F118E6" w:rsidRDefault="005D78B1">
            <w:pPr>
              <w:jc w:val="center"/>
              <w:rPr>
                <w:rFonts w:ascii="幼圆" w:eastAsia="幼圆" w:hAnsi="黑体" w:cs="黑体" w:hint="eastAsia"/>
                <w:color w:val="000000"/>
                <w:sz w:val="24"/>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B0788" w14:textId="77777777" w:rsidR="005D78B1" w:rsidRPr="00F118E6" w:rsidRDefault="00000000">
            <w:pPr>
              <w:widowControl/>
              <w:jc w:val="center"/>
              <w:textAlignment w:val="center"/>
              <w:rPr>
                <w:rFonts w:ascii="幼圆" w:eastAsia="幼圆" w:hAnsi="黑体" w:cs="黑体" w:hint="eastAsia"/>
                <w:color w:val="000000"/>
                <w:sz w:val="24"/>
              </w:rPr>
            </w:pPr>
            <w:r w:rsidRPr="00F118E6">
              <w:rPr>
                <w:rFonts w:ascii="幼圆" w:eastAsia="幼圆" w:hAnsi="黑体" w:cs="黑体" w:hint="eastAsia"/>
                <w:color w:val="000000"/>
                <w:kern w:val="0"/>
                <w:sz w:val="24"/>
                <w:lang w:bidi="ar"/>
              </w:rPr>
              <w:t>5</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CC532" w14:textId="77777777" w:rsidR="005D78B1" w:rsidRPr="00F118E6" w:rsidRDefault="00000000">
            <w:pPr>
              <w:widowControl/>
              <w:jc w:val="center"/>
              <w:textAlignment w:val="center"/>
              <w:rPr>
                <w:rFonts w:ascii="幼圆" w:eastAsia="幼圆" w:hAnsi="黑体" w:cs="黑体" w:hint="eastAsia"/>
                <w:color w:val="000000"/>
                <w:sz w:val="24"/>
              </w:rPr>
            </w:pPr>
            <w:r w:rsidRPr="00F118E6">
              <w:rPr>
                <w:rFonts w:ascii="幼圆" w:eastAsia="幼圆" w:hAnsi="黑体" w:cs="黑体" w:hint="eastAsia"/>
                <w:color w:val="000000"/>
                <w:kern w:val="0"/>
                <w:sz w:val="24"/>
                <w:lang w:bidi="ar"/>
              </w:rPr>
              <w:t>10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5F25F" w14:textId="77777777" w:rsidR="005D78B1" w:rsidRPr="00F118E6" w:rsidRDefault="00000000">
            <w:pPr>
              <w:widowControl/>
              <w:jc w:val="center"/>
              <w:textAlignment w:val="center"/>
              <w:rPr>
                <w:rFonts w:ascii="幼圆" w:eastAsia="幼圆" w:hAnsi="黑体" w:cs="黑体" w:hint="eastAsia"/>
                <w:color w:val="000000"/>
                <w:sz w:val="24"/>
              </w:rPr>
            </w:pPr>
            <w:r w:rsidRPr="00F118E6">
              <w:rPr>
                <w:rFonts w:ascii="幼圆" w:eastAsia="幼圆" w:hAnsi="黑体" w:cs="黑体" w:hint="eastAsia"/>
                <w:color w:val="000000"/>
                <w:kern w:val="0"/>
                <w:sz w:val="24"/>
                <w:lang w:bidi="ar"/>
              </w:rPr>
              <w:t>25</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FECDE" w14:textId="77777777" w:rsidR="005D78B1" w:rsidRPr="00F118E6" w:rsidRDefault="00000000">
            <w:pPr>
              <w:widowControl/>
              <w:jc w:val="center"/>
              <w:textAlignment w:val="center"/>
              <w:rPr>
                <w:rFonts w:ascii="幼圆" w:eastAsia="幼圆" w:hAnsi="黑体" w:cs="黑体" w:hint="eastAsia"/>
                <w:color w:val="000000"/>
                <w:sz w:val="24"/>
              </w:rPr>
            </w:pPr>
            <w:r w:rsidRPr="00F118E6">
              <w:rPr>
                <w:rFonts w:ascii="幼圆" w:eastAsia="幼圆" w:hAnsi="黑体" w:cs="黑体" w:hint="eastAsia"/>
                <w:color w:val="000000"/>
                <w:kern w:val="0"/>
                <w:sz w:val="24"/>
                <w:lang w:bidi="ar"/>
              </w:rPr>
              <w:t>75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EEFFF" w14:textId="77777777" w:rsidR="005D78B1" w:rsidRPr="00F118E6" w:rsidRDefault="00000000">
            <w:pPr>
              <w:widowControl/>
              <w:jc w:val="center"/>
              <w:textAlignment w:val="center"/>
              <w:rPr>
                <w:rFonts w:ascii="幼圆" w:eastAsia="幼圆" w:hAnsi="黑体" w:cs="黑体" w:hint="eastAsia"/>
                <w:color w:val="000000"/>
                <w:sz w:val="24"/>
              </w:rPr>
            </w:pPr>
            <w:r w:rsidRPr="00F118E6">
              <w:rPr>
                <w:rFonts w:ascii="幼圆" w:eastAsia="幼圆" w:hAnsi="黑体" w:cs="黑体" w:hint="eastAsia"/>
                <w:color w:val="000000"/>
                <w:kern w:val="0"/>
                <w:sz w:val="24"/>
                <w:lang w:bidi="ar"/>
              </w:rPr>
              <w:t>100</w:t>
            </w:r>
          </w:p>
        </w:tc>
      </w:tr>
      <w:tr w:rsidR="0029099D" w:rsidRPr="00157D54" w14:paraId="5C4EC6C3" w14:textId="77777777" w:rsidTr="0029099D">
        <w:trPr>
          <w:trHeight w:hRule="exact" w:val="576"/>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018A3"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w:t>
            </w:r>
          </w:p>
        </w:tc>
        <w:tc>
          <w:tcPr>
            <w:tcW w:w="464" w:type="dxa"/>
            <w:vMerge w:val="restart"/>
            <w:tcBorders>
              <w:top w:val="single" w:sz="4" w:space="0" w:color="000000"/>
              <w:left w:val="single" w:sz="4" w:space="0" w:color="000000"/>
              <w:right w:val="single" w:sz="4" w:space="0" w:color="000000"/>
            </w:tcBorders>
            <w:shd w:val="clear" w:color="auto" w:fill="auto"/>
            <w:vAlign w:val="center"/>
          </w:tcPr>
          <w:p w14:paraId="288E123D"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化学</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E6CB9" w14:textId="77777777" w:rsidR="0029099D" w:rsidRPr="00F118E6" w:rsidRDefault="0029099D">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*使用剧毒化学品</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DE8BF" w14:textId="77777777" w:rsidR="0029099D" w:rsidRPr="00F118E6" w:rsidRDefault="0029099D">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6C4D3" w14:textId="77777777" w:rsidR="0029099D" w:rsidRPr="00F118E6" w:rsidRDefault="0029099D">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99989" w14:textId="77777777" w:rsidR="0029099D" w:rsidRPr="00F118E6" w:rsidRDefault="0029099D">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3F02A" w14:textId="77777777" w:rsidR="0029099D" w:rsidRPr="00F118E6" w:rsidRDefault="0029099D">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15B78"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存在</w:t>
            </w:r>
          </w:p>
        </w:tc>
      </w:tr>
      <w:tr w:rsidR="0029099D" w:rsidRPr="00157D54" w14:paraId="7B4A7A9C"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FB35"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2</w:t>
            </w:r>
          </w:p>
        </w:tc>
        <w:tc>
          <w:tcPr>
            <w:tcW w:w="464" w:type="dxa"/>
            <w:vMerge/>
            <w:tcBorders>
              <w:left w:val="single" w:sz="4" w:space="0" w:color="000000"/>
              <w:right w:val="single" w:sz="4" w:space="0" w:color="000000"/>
            </w:tcBorders>
            <w:shd w:val="clear" w:color="auto" w:fill="auto"/>
            <w:vAlign w:val="center"/>
          </w:tcPr>
          <w:p w14:paraId="13510E54" w14:textId="77777777" w:rsidR="0029099D" w:rsidRPr="00F118E6" w:rsidRDefault="0029099D">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F5979" w14:textId="77777777" w:rsidR="0029099D" w:rsidRPr="00F118E6" w:rsidRDefault="0029099D">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*存储管制类危险化学品（易制毒、易制爆、爆炸品、麻醉及精神药品）（kg或L）</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5033" w14:textId="77777777" w:rsidR="0029099D" w:rsidRPr="00F118E6" w:rsidRDefault="0029099D">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974D1" w14:textId="77777777" w:rsidR="0029099D" w:rsidRPr="00F118E6" w:rsidRDefault="0029099D">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349ED" w14:textId="77777777" w:rsidR="0029099D" w:rsidRPr="00F118E6" w:rsidRDefault="0029099D">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7ADF7"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99E4B"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≥10</w:t>
            </w:r>
          </w:p>
        </w:tc>
      </w:tr>
      <w:tr w:rsidR="0029099D" w:rsidRPr="00157D54" w14:paraId="35933D76" w14:textId="77777777" w:rsidTr="0029099D">
        <w:trPr>
          <w:trHeight w:hRule="exact" w:val="595"/>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AAEE"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3</w:t>
            </w:r>
          </w:p>
        </w:tc>
        <w:tc>
          <w:tcPr>
            <w:tcW w:w="464" w:type="dxa"/>
            <w:vMerge/>
            <w:tcBorders>
              <w:left w:val="single" w:sz="4" w:space="0" w:color="000000"/>
              <w:right w:val="single" w:sz="4" w:space="0" w:color="000000"/>
            </w:tcBorders>
            <w:shd w:val="clear" w:color="auto" w:fill="auto"/>
            <w:vAlign w:val="center"/>
          </w:tcPr>
          <w:p w14:paraId="2C005AD5" w14:textId="77777777" w:rsidR="0029099D" w:rsidRPr="00F118E6" w:rsidRDefault="0029099D">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6649" w14:textId="77777777" w:rsidR="0029099D" w:rsidRPr="00F118E6" w:rsidRDefault="0029099D">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存储易燃易爆化学品（kg或L）</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CE3F" w14:textId="77777777" w:rsidR="0029099D" w:rsidRPr="00F118E6" w:rsidRDefault="0029099D">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6048D" w14:textId="77777777" w:rsidR="0029099D" w:rsidRPr="00F118E6" w:rsidRDefault="0029099D">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981DE"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＜20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80A2D"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20~50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B22D0"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≥50</w:t>
            </w:r>
          </w:p>
        </w:tc>
      </w:tr>
      <w:tr w:rsidR="0029099D" w:rsidRPr="00157D54" w14:paraId="79781E7A" w14:textId="77777777" w:rsidTr="0029099D">
        <w:trPr>
          <w:trHeight w:hRule="exact" w:val="575"/>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99EAC"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4</w:t>
            </w:r>
          </w:p>
        </w:tc>
        <w:tc>
          <w:tcPr>
            <w:tcW w:w="464" w:type="dxa"/>
            <w:vMerge/>
            <w:tcBorders>
              <w:left w:val="single" w:sz="4" w:space="0" w:color="000000"/>
              <w:right w:val="single" w:sz="4" w:space="0" w:color="000000"/>
            </w:tcBorders>
            <w:shd w:val="clear" w:color="auto" w:fill="auto"/>
            <w:vAlign w:val="center"/>
          </w:tcPr>
          <w:p w14:paraId="42391F46" w14:textId="77777777" w:rsidR="0029099D" w:rsidRPr="00F118E6" w:rsidRDefault="0029099D">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1A4C3" w14:textId="77777777" w:rsidR="0029099D" w:rsidRPr="00F118E6" w:rsidRDefault="0029099D">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存储一般</w:t>
            </w:r>
            <w:proofErr w:type="gramStart"/>
            <w:r w:rsidRPr="00F118E6">
              <w:rPr>
                <w:rFonts w:ascii="幼圆" w:eastAsia="幼圆" w:hAnsi="Times New Roman" w:cs="Times New Roman" w:hint="eastAsia"/>
                <w:color w:val="000000"/>
                <w:kern w:val="0"/>
                <w:sz w:val="24"/>
                <w:lang w:bidi="ar"/>
              </w:rPr>
              <w:t>危化品</w:t>
            </w:r>
            <w:proofErr w:type="gramEnd"/>
            <w:r w:rsidRPr="00F118E6">
              <w:rPr>
                <w:rFonts w:ascii="幼圆" w:eastAsia="幼圆" w:hAnsi="Times New Roman" w:cs="Times New Roman" w:hint="eastAsia"/>
                <w:color w:val="000000"/>
                <w:kern w:val="0"/>
                <w:sz w:val="24"/>
                <w:lang w:bidi="ar"/>
              </w:rPr>
              <w:t>（kg或L）</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A88A2" w14:textId="77777777" w:rsidR="0029099D" w:rsidRPr="00F118E6" w:rsidRDefault="0029099D">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886BF" w14:textId="77777777" w:rsidR="0029099D" w:rsidRPr="00F118E6" w:rsidRDefault="0029099D">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60355"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＜50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ACBB1"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50~100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509DB"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≥100</w:t>
            </w:r>
          </w:p>
        </w:tc>
      </w:tr>
      <w:tr w:rsidR="0029099D" w:rsidRPr="00157D54" w14:paraId="2C24B732"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61B58"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5</w:t>
            </w:r>
          </w:p>
        </w:tc>
        <w:tc>
          <w:tcPr>
            <w:tcW w:w="464" w:type="dxa"/>
            <w:vMerge/>
            <w:tcBorders>
              <w:left w:val="single" w:sz="4" w:space="0" w:color="000000"/>
              <w:right w:val="single" w:sz="4" w:space="0" w:color="000000"/>
            </w:tcBorders>
            <w:shd w:val="clear" w:color="auto" w:fill="auto"/>
            <w:vAlign w:val="center"/>
          </w:tcPr>
          <w:p w14:paraId="06C3BD8A" w14:textId="77777777" w:rsidR="0029099D" w:rsidRPr="00F118E6" w:rsidRDefault="0029099D">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AFDF3" w14:textId="77777777" w:rsidR="0029099D" w:rsidRPr="00F118E6" w:rsidRDefault="0029099D">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每月危险废物产生量（kg或L）</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D0A33"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＜20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D25D6"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20~100</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15E60"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≥100</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8EB2" w14:textId="77777777" w:rsidR="0029099D" w:rsidRPr="00F118E6" w:rsidRDefault="0029099D">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2C64" w14:textId="77777777" w:rsidR="0029099D" w:rsidRPr="00F118E6" w:rsidRDefault="0029099D">
            <w:pPr>
              <w:jc w:val="center"/>
              <w:rPr>
                <w:rFonts w:ascii="幼圆" w:eastAsia="幼圆" w:hAnsi="Times New Roman" w:cs="Times New Roman"/>
                <w:color w:val="000000"/>
                <w:sz w:val="24"/>
              </w:rPr>
            </w:pPr>
          </w:p>
        </w:tc>
      </w:tr>
      <w:tr w:rsidR="0029099D" w:rsidRPr="00157D54" w14:paraId="66E3F086"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BBDA"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6</w:t>
            </w:r>
          </w:p>
        </w:tc>
        <w:tc>
          <w:tcPr>
            <w:tcW w:w="464" w:type="dxa"/>
            <w:vMerge/>
            <w:tcBorders>
              <w:left w:val="single" w:sz="4" w:space="0" w:color="000000"/>
              <w:right w:val="single" w:sz="4" w:space="0" w:color="000000"/>
            </w:tcBorders>
            <w:shd w:val="clear" w:color="auto" w:fill="auto"/>
            <w:vAlign w:val="center"/>
          </w:tcPr>
          <w:p w14:paraId="3FF766FF" w14:textId="77777777" w:rsidR="0029099D" w:rsidRPr="00F118E6" w:rsidRDefault="0029099D">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72572" w14:textId="77777777" w:rsidR="0029099D" w:rsidRPr="00F118E6" w:rsidRDefault="0029099D">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*危险气体（易燃、易爆、有毒、窒息）（瓶）</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53F8" w14:textId="77777777" w:rsidR="0029099D" w:rsidRPr="00F118E6" w:rsidRDefault="0029099D">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6047F" w14:textId="77777777" w:rsidR="0029099D" w:rsidRPr="00F118E6" w:rsidRDefault="0029099D">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746D7" w14:textId="77777777" w:rsidR="0029099D" w:rsidRPr="00F118E6" w:rsidRDefault="0029099D">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839E"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71240" w14:textId="77777777" w:rsidR="0029099D" w:rsidRPr="00F118E6" w:rsidRDefault="0029099D">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≥6</w:t>
            </w:r>
          </w:p>
        </w:tc>
      </w:tr>
      <w:tr w:rsidR="0029099D" w:rsidRPr="00157D54" w14:paraId="1435B806"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A4C3D" w14:textId="29534898" w:rsidR="0029099D" w:rsidRPr="00F118E6" w:rsidRDefault="0029099D">
            <w:pPr>
              <w:widowControl/>
              <w:jc w:val="center"/>
              <w:textAlignment w:val="center"/>
              <w:rPr>
                <w:rFonts w:ascii="幼圆" w:eastAsia="幼圆" w:hAnsi="Times New Roman" w:cs="Times New Roman" w:hint="eastAsia"/>
                <w:color w:val="000000"/>
                <w:kern w:val="0"/>
                <w:sz w:val="24"/>
                <w:lang w:bidi="ar"/>
              </w:rPr>
            </w:pPr>
            <w:r>
              <w:rPr>
                <w:rFonts w:ascii="幼圆" w:eastAsia="幼圆" w:hAnsi="Times New Roman" w:cs="Times New Roman" w:hint="eastAsia"/>
                <w:color w:val="000000"/>
                <w:kern w:val="0"/>
                <w:sz w:val="24"/>
                <w:lang w:bidi="ar"/>
              </w:rPr>
              <w:t>7</w:t>
            </w:r>
          </w:p>
        </w:tc>
        <w:tc>
          <w:tcPr>
            <w:tcW w:w="464" w:type="dxa"/>
            <w:vMerge/>
            <w:tcBorders>
              <w:left w:val="single" w:sz="4" w:space="0" w:color="000000"/>
              <w:bottom w:val="single" w:sz="4" w:space="0" w:color="000000"/>
              <w:right w:val="single" w:sz="4" w:space="0" w:color="000000"/>
            </w:tcBorders>
            <w:shd w:val="clear" w:color="auto" w:fill="auto"/>
            <w:vAlign w:val="center"/>
          </w:tcPr>
          <w:p w14:paraId="6FDB938E" w14:textId="77777777" w:rsidR="0029099D" w:rsidRPr="00F118E6" w:rsidRDefault="0029099D">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88ECB" w14:textId="17BDDDF2" w:rsidR="0029099D" w:rsidRPr="00F118E6" w:rsidRDefault="0029099D">
            <w:pPr>
              <w:widowControl/>
              <w:textAlignment w:val="center"/>
              <w:rPr>
                <w:rFonts w:ascii="幼圆" w:eastAsia="幼圆" w:hAnsi="Times New Roman" w:cs="Times New Roman" w:hint="eastAsia"/>
                <w:color w:val="000000"/>
                <w:kern w:val="0"/>
                <w:sz w:val="24"/>
                <w:lang w:bidi="ar"/>
              </w:rPr>
            </w:pPr>
            <w:r w:rsidRPr="0029099D">
              <w:rPr>
                <w:rFonts w:ascii="幼圆" w:eastAsia="幼圆" w:hAnsi="Times New Roman" w:cs="Times New Roman" w:hint="eastAsia"/>
                <w:color w:val="000000"/>
                <w:kern w:val="0"/>
                <w:sz w:val="24"/>
                <w:lang w:bidi="ar"/>
              </w:rPr>
              <w:t>使用管道燃气（天然气、人工煤气等）</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AE447" w14:textId="77777777" w:rsidR="0029099D" w:rsidRPr="00F118E6" w:rsidRDefault="0029099D">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44C29" w14:textId="77777777" w:rsidR="0029099D" w:rsidRPr="00F118E6" w:rsidRDefault="0029099D">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AAEF7" w14:textId="77777777" w:rsidR="0029099D" w:rsidRPr="00F118E6" w:rsidRDefault="0029099D">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70D0E" w14:textId="77777777" w:rsidR="0029099D" w:rsidRPr="00F118E6" w:rsidRDefault="0029099D">
            <w:pPr>
              <w:widowControl/>
              <w:jc w:val="center"/>
              <w:textAlignment w:val="center"/>
              <w:rPr>
                <w:rFonts w:ascii="幼圆" w:eastAsia="幼圆" w:hAnsi="Times New Roman" w:cs="Times New Roman" w:hint="eastAsia"/>
                <w:color w:val="000000"/>
                <w:kern w:val="0"/>
                <w:sz w:val="24"/>
                <w:lang w:bidi="ar"/>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C84F7" w14:textId="6CA4EE74" w:rsidR="0029099D" w:rsidRPr="00F118E6" w:rsidRDefault="0029099D">
            <w:pPr>
              <w:widowControl/>
              <w:jc w:val="center"/>
              <w:textAlignment w:val="center"/>
              <w:rPr>
                <w:rFonts w:ascii="幼圆" w:eastAsia="幼圆" w:hAnsi="Times New Roman" w:cs="Times New Roman" w:hint="eastAsia"/>
                <w:color w:val="000000"/>
                <w:kern w:val="0"/>
                <w:sz w:val="24"/>
                <w:lang w:bidi="ar"/>
              </w:rPr>
            </w:pPr>
            <w:r>
              <w:rPr>
                <w:rFonts w:ascii="幼圆" w:eastAsia="幼圆" w:hAnsi="Times New Roman" w:cs="Times New Roman" w:hint="eastAsia"/>
                <w:color w:val="000000"/>
                <w:kern w:val="0"/>
                <w:sz w:val="24"/>
                <w:lang w:bidi="ar"/>
              </w:rPr>
              <w:t>存在</w:t>
            </w:r>
          </w:p>
        </w:tc>
      </w:tr>
      <w:tr w:rsidR="005D78B1" w:rsidRPr="00157D54" w14:paraId="0B193AC9"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F2543" w14:textId="4821BF50" w:rsidR="005D78B1" w:rsidRPr="00F118E6" w:rsidRDefault="0029099D">
            <w:pPr>
              <w:widowControl/>
              <w:jc w:val="center"/>
              <w:textAlignment w:val="center"/>
              <w:rPr>
                <w:rFonts w:ascii="幼圆" w:eastAsia="幼圆" w:hAnsi="Times New Roman" w:cs="Times New Roman"/>
                <w:color w:val="000000"/>
                <w:sz w:val="24"/>
              </w:rPr>
            </w:pPr>
            <w:r>
              <w:rPr>
                <w:rFonts w:ascii="幼圆" w:eastAsia="幼圆" w:hAnsi="Times New Roman" w:cs="Times New Roman" w:hint="eastAsia"/>
                <w:color w:val="000000"/>
                <w:kern w:val="0"/>
                <w:sz w:val="24"/>
                <w:lang w:bidi="ar"/>
              </w:rPr>
              <w:t>8</w:t>
            </w:r>
          </w:p>
        </w:tc>
        <w:tc>
          <w:tcPr>
            <w:tcW w:w="464" w:type="dxa"/>
            <w:vMerge w:val="restart"/>
            <w:tcBorders>
              <w:top w:val="single" w:sz="4" w:space="0" w:color="000000"/>
              <w:left w:val="single" w:sz="4" w:space="0" w:color="000000"/>
              <w:bottom w:val="nil"/>
              <w:right w:val="single" w:sz="4" w:space="0" w:color="000000"/>
            </w:tcBorders>
            <w:shd w:val="clear" w:color="auto" w:fill="auto"/>
            <w:vAlign w:val="center"/>
          </w:tcPr>
          <w:p w14:paraId="7B955A58"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生物</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7EE76"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*存储或使用有活性的病原微生物</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3EE85"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2535D"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4D19A"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9F157"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存在</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5BC4" w14:textId="77777777" w:rsidR="005D78B1" w:rsidRPr="00F118E6" w:rsidRDefault="005D78B1">
            <w:pPr>
              <w:jc w:val="center"/>
              <w:rPr>
                <w:rFonts w:ascii="幼圆" w:eastAsia="幼圆" w:hAnsi="Times New Roman" w:cs="Times New Roman"/>
                <w:color w:val="000000"/>
                <w:sz w:val="24"/>
              </w:rPr>
            </w:pPr>
          </w:p>
        </w:tc>
      </w:tr>
      <w:tr w:rsidR="005D78B1" w:rsidRPr="00157D54" w14:paraId="3404C42D"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0D68F" w14:textId="2F6A10E1" w:rsidR="005D78B1" w:rsidRPr="00F118E6" w:rsidRDefault="0029099D">
            <w:pPr>
              <w:widowControl/>
              <w:jc w:val="center"/>
              <w:textAlignment w:val="center"/>
              <w:rPr>
                <w:rFonts w:ascii="幼圆" w:eastAsia="幼圆" w:hAnsi="Times New Roman" w:cs="Times New Roman"/>
                <w:color w:val="000000"/>
                <w:sz w:val="24"/>
              </w:rPr>
            </w:pPr>
            <w:r>
              <w:rPr>
                <w:rFonts w:ascii="幼圆" w:eastAsia="幼圆" w:hAnsi="Times New Roman" w:cs="Times New Roman" w:hint="eastAsia"/>
                <w:color w:val="000000"/>
                <w:kern w:val="0"/>
                <w:sz w:val="24"/>
                <w:lang w:bidi="ar"/>
              </w:rPr>
              <w:t>9</w:t>
            </w:r>
          </w:p>
        </w:tc>
        <w:tc>
          <w:tcPr>
            <w:tcW w:w="464" w:type="dxa"/>
            <w:vMerge/>
            <w:tcBorders>
              <w:top w:val="single" w:sz="4" w:space="0" w:color="000000"/>
              <w:left w:val="single" w:sz="4" w:space="0" w:color="000000"/>
              <w:bottom w:val="nil"/>
              <w:right w:val="single" w:sz="4" w:space="0" w:color="000000"/>
            </w:tcBorders>
            <w:shd w:val="clear" w:color="auto" w:fill="auto"/>
            <w:vAlign w:val="center"/>
          </w:tcPr>
          <w:p w14:paraId="6F6405DC"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C7EC"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*存储或使用活体实验动物（不含水生生物）</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FA471"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458B1"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B6FBE"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AA603"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存在</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FA0B3" w14:textId="77777777" w:rsidR="005D78B1" w:rsidRPr="00F118E6" w:rsidRDefault="005D78B1">
            <w:pPr>
              <w:jc w:val="center"/>
              <w:rPr>
                <w:rFonts w:ascii="幼圆" w:eastAsia="幼圆" w:hAnsi="Times New Roman" w:cs="Times New Roman"/>
                <w:color w:val="000000"/>
                <w:sz w:val="24"/>
              </w:rPr>
            </w:pPr>
          </w:p>
        </w:tc>
      </w:tr>
      <w:tr w:rsidR="005D78B1" w:rsidRPr="00157D54" w14:paraId="108B85EE"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6C153" w14:textId="2244993C" w:rsidR="005D78B1" w:rsidRPr="00F118E6" w:rsidRDefault="0029099D">
            <w:pPr>
              <w:widowControl/>
              <w:jc w:val="center"/>
              <w:textAlignment w:val="center"/>
              <w:rPr>
                <w:rFonts w:ascii="幼圆" w:eastAsia="幼圆" w:hAnsi="Times New Roman" w:cs="Times New Roman" w:hint="eastAsia"/>
                <w:color w:val="000000"/>
                <w:sz w:val="24"/>
              </w:rPr>
            </w:pPr>
            <w:r>
              <w:rPr>
                <w:rFonts w:ascii="幼圆" w:eastAsia="幼圆" w:hAnsi="Times New Roman" w:cs="Times New Roman" w:hint="eastAsia"/>
                <w:color w:val="000000"/>
                <w:kern w:val="0"/>
                <w:sz w:val="24"/>
                <w:lang w:bidi="ar"/>
              </w:rPr>
              <w:t>10</w:t>
            </w:r>
          </w:p>
        </w:tc>
        <w:tc>
          <w:tcPr>
            <w:tcW w:w="464" w:type="dxa"/>
            <w:vMerge/>
            <w:tcBorders>
              <w:top w:val="single" w:sz="4" w:space="0" w:color="000000"/>
              <w:left w:val="single" w:sz="4" w:space="0" w:color="000000"/>
              <w:bottom w:val="nil"/>
              <w:right w:val="single" w:sz="4" w:space="0" w:color="000000"/>
            </w:tcBorders>
            <w:shd w:val="clear" w:color="auto" w:fill="auto"/>
            <w:vAlign w:val="center"/>
          </w:tcPr>
          <w:p w14:paraId="709351DC"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8546A"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生物安全BSL-1、ABSL-1及以上实验室</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B4B23"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E5561"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E5802"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3228A" w14:textId="77777777" w:rsidR="005D78B1" w:rsidRPr="00F118E6" w:rsidRDefault="00000000">
            <w:pPr>
              <w:jc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存在</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0CB7E" w14:textId="77777777" w:rsidR="005D78B1" w:rsidRPr="00F118E6" w:rsidRDefault="005D78B1">
            <w:pPr>
              <w:widowControl/>
              <w:jc w:val="center"/>
              <w:textAlignment w:val="center"/>
              <w:rPr>
                <w:rFonts w:ascii="幼圆" w:eastAsia="幼圆" w:hAnsi="Times New Roman" w:cs="Times New Roman"/>
                <w:color w:val="000000"/>
                <w:sz w:val="24"/>
              </w:rPr>
            </w:pPr>
          </w:p>
        </w:tc>
      </w:tr>
      <w:tr w:rsidR="005D78B1" w:rsidRPr="00157D54" w14:paraId="766CB5DC"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DB72E" w14:textId="61E11121"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w:t>
            </w:r>
            <w:r w:rsidR="0029099D">
              <w:rPr>
                <w:rFonts w:ascii="幼圆" w:eastAsia="幼圆" w:hAnsi="Times New Roman" w:cs="Times New Roman" w:hint="eastAsia"/>
                <w:color w:val="000000"/>
                <w:kern w:val="0"/>
                <w:sz w:val="24"/>
                <w:lang w:bidi="ar"/>
              </w:rPr>
              <w:t>1</w:t>
            </w: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8930A2"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辐射</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B9748"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*使用放射性同位素、放射源、核材料</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79C99"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3B61"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5A8A5"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38274"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0850B"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存在</w:t>
            </w:r>
          </w:p>
        </w:tc>
      </w:tr>
      <w:tr w:rsidR="005D78B1" w:rsidRPr="00157D54" w14:paraId="05F92BDF"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9A1F9" w14:textId="49B4CFE8"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w:t>
            </w:r>
            <w:r w:rsidR="0029099D">
              <w:rPr>
                <w:rFonts w:ascii="幼圆" w:eastAsia="幼圆" w:hAnsi="Times New Roman" w:cs="Times New Roman" w:hint="eastAsia"/>
                <w:color w:val="000000"/>
                <w:kern w:val="0"/>
                <w:sz w:val="24"/>
                <w:lang w:bidi="ar"/>
              </w:rPr>
              <w:t>2</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179A69"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B7687"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*使用I、II类射线设备</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EDE5A"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4FD35"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2C448"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0B274"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B0419"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存在</w:t>
            </w:r>
          </w:p>
        </w:tc>
      </w:tr>
      <w:tr w:rsidR="005D78B1" w:rsidRPr="00157D54" w14:paraId="1D258421"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4B5FF" w14:textId="5C0847FF"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w:t>
            </w:r>
            <w:r w:rsidR="0029099D">
              <w:rPr>
                <w:rFonts w:ascii="幼圆" w:eastAsia="幼圆" w:hAnsi="Times New Roman" w:cs="Times New Roman" w:hint="eastAsia"/>
                <w:color w:val="000000"/>
                <w:kern w:val="0"/>
                <w:sz w:val="24"/>
                <w:lang w:bidi="ar"/>
              </w:rPr>
              <w:t>3</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96C305"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43FF5"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*使用III类射线设备</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642C4"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C2BD9"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B0B15"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0A03"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存在</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DBF6D" w14:textId="77777777" w:rsidR="005D78B1" w:rsidRPr="00F118E6" w:rsidRDefault="005D78B1">
            <w:pPr>
              <w:jc w:val="center"/>
              <w:rPr>
                <w:rFonts w:ascii="幼圆" w:eastAsia="幼圆" w:hAnsi="Times New Roman" w:cs="Times New Roman"/>
                <w:color w:val="000000"/>
                <w:sz w:val="24"/>
              </w:rPr>
            </w:pPr>
          </w:p>
        </w:tc>
      </w:tr>
      <w:tr w:rsidR="005D78B1" w:rsidRPr="00157D54" w14:paraId="063BC690"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A9D10" w14:textId="6D7A3500"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w:t>
            </w:r>
            <w:r w:rsidR="0029099D">
              <w:rPr>
                <w:rFonts w:ascii="幼圆" w:eastAsia="幼圆" w:hAnsi="Times New Roman" w:cs="Times New Roman" w:hint="eastAsia"/>
                <w:color w:val="000000"/>
                <w:kern w:val="0"/>
                <w:sz w:val="24"/>
                <w:lang w:bidi="ar"/>
              </w:rPr>
              <w:t>4</w:t>
            </w: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7835B2"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机电</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0C10F"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*使用危险机加工装置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B3CA9"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2DB8F"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DF7AF"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3BC47"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1~2</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AE97A"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≥3</w:t>
            </w:r>
          </w:p>
        </w:tc>
      </w:tr>
      <w:tr w:rsidR="005D78B1" w:rsidRPr="00157D54" w14:paraId="273387E5"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429A" w14:textId="14C2C693"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w:t>
            </w:r>
            <w:r w:rsidR="0029099D">
              <w:rPr>
                <w:rFonts w:ascii="幼圆" w:eastAsia="幼圆" w:hAnsi="Times New Roman" w:cs="Times New Roman" w:hint="eastAsia"/>
                <w:color w:val="000000"/>
                <w:kern w:val="0"/>
                <w:sz w:val="24"/>
                <w:lang w:bidi="ar"/>
              </w:rPr>
              <w:t>5</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30E1F0"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A5C8"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使用一般机加工装置</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CAB38"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1~4</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15AB7"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1CA04"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FC363"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76ED4" w14:textId="77777777" w:rsidR="005D78B1" w:rsidRPr="00F118E6" w:rsidRDefault="005D78B1">
            <w:pPr>
              <w:jc w:val="center"/>
              <w:rPr>
                <w:rFonts w:ascii="幼圆" w:eastAsia="幼圆" w:hAnsi="Times New Roman" w:cs="Times New Roman"/>
                <w:color w:val="000000"/>
                <w:sz w:val="24"/>
              </w:rPr>
            </w:pPr>
          </w:p>
        </w:tc>
      </w:tr>
      <w:tr w:rsidR="005D78B1" w:rsidRPr="00157D54" w14:paraId="76B223A5"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11D9A" w14:textId="7102373A"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w:t>
            </w:r>
            <w:r w:rsidR="0029099D">
              <w:rPr>
                <w:rFonts w:ascii="幼圆" w:eastAsia="幼圆" w:hAnsi="Times New Roman" w:cs="Times New Roman" w:hint="eastAsia"/>
                <w:color w:val="000000"/>
                <w:kern w:val="0"/>
                <w:sz w:val="24"/>
                <w:lang w:bidi="ar"/>
              </w:rPr>
              <w:t>6</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098CBE"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08CD"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*使用强磁、强电设备</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67A7"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C77F0"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21F36"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191D"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40D61"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存在</w:t>
            </w:r>
          </w:p>
        </w:tc>
      </w:tr>
      <w:tr w:rsidR="005D78B1" w:rsidRPr="00157D54" w14:paraId="50DAED9A"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E5B57" w14:textId="0F9136E0"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w:t>
            </w:r>
            <w:r w:rsidR="0029099D">
              <w:rPr>
                <w:rFonts w:ascii="幼圆" w:eastAsia="幼圆" w:hAnsi="Times New Roman" w:cs="Times New Roman" w:hint="eastAsia"/>
                <w:color w:val="000000"/>
                <w:kern w:val="0"/>
                <w:sz w:val="24"/>
                <w:lang w:bidi="ar"/>
              </w:rPr>
              <w:t>7</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2EFBF"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455BF"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*使用4、3R、3B类激光设备</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A2E52"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FC087"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9D27C"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CB7E9"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84FD2"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存在</w:t>
            </w:r>
          </w:p>
        </w:tc>
      </w:tr>
      <w:tr w:rsidR="005D78B1" w:rsidRPr="00157D54" w14:paraId="210EB0DF"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9FD44" w14:textId="0F9CA664"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w:t>
            </w:r>
            <w:r w:rsidR="0029099D">
              <w:rPr>
                <w:rFonts w:ascii="幼圆" w:eastAsia="幼圆" w:hAnsi="Times New Roman" w:cs="Times New Roman" w:hint="eastAsia"/>
                <w:color w:val="000000"/>
                <w:kern w:val="0"/>
                <w:sz w:val="24"/>
                <w:lang w:bidi="ar"/>
              </w:rPr>
              <w:t>8</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D60F1E"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EBDA7"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*使用2、2M、1、1M类激光设备</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E7BA5"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A49D4"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F840"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6657F"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存在</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0A675" w14:textId="77777777" w:rsidR="005D78B1" w:rsidRPr="00F118E6" w:rsidRDefault="005D78B1">
            <w:pPr>
              <w:jc w:val="center"/>
              <w:rPr>
                <w:rFonts w:ascii="幼圆" w:eastAsia="幼圆" w:hAnsi="Times New Roman" w:cs="Times New Roman"/>
                <w:color w:val="000000"/>
                <w:sz w:val="24"/>
              </w:rPr>
            </w:pPr>
          </w:p>
        </w:tc>
      </w:tr>
      <w:tr w:rsidR="005D78B1" w:rsidRPr="00157D54" w14:paraId="2A75F3C5"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410BC" w14:textId="520E6186"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lastRenderedPageBreak/>
              <w:t>1</w:t>
            </w:r>
            <w:r w:rsidR="0029099D">
              <w:rPr>
                <w:rFonts w:ascii="幼圆" w:eastAsia="幼圆" w:hAnsi="Times New Roman" w:cs="Times New Roman" w:hint="eastAsia"/>
                <w:color w:val="000000"/>
                <w:kern w:val="0"/>
                <w:sz w:val="24"/>
                <w:lang w:bidi="ar"/>
              </w:rPr>
              <w:t>9</w:t>
            </w: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22DF33"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特种设备</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99EBE"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*使用超高压等第三类压力容器</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B9233"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48AB0"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96BCF"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9D75D"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EB98"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存在</w:t>
            </w:r>
          </w:p>
        </w:tc>
      </w:tr>
      <w:tr w:rsidR="005D78B1" w:rsidRPr="00157D54" w14:paraId="6DC86D9A"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A656" w14:textId="4D643D00" w:rsidR="005D78B1" w:rsidRPr="00F118E6" w:rsidRDefault="0029099D">
            <w:pPr>
              <w:widowControl/>
              <w:jc w:val="center"/>
              <w:textAlignment w:val="center"/>
              <w:rPr>
                <w:rFonts w:ascii="幼圆" w:eastAsia="幼圆" w:hAnsi="Times New Roman" w:cs="Times New Roman" w:hint="eastAsia"/>
                <w:color w:val="000000"/>
                <w:sz w:val="24"/>
              </w:rPr>
            </w:pPr>
            <w:r>
              <w:rPr>
                <w:rFonts w:ascii="幼圆" w:eastAsia="幼圆" w:hAnsi="Times New Roman" w:cs="Times New Roman" w:hint="eastAsia"/>
                <w:color w:val="000000"/>
                <w:kern w:val="0"/>
                <w:sz w:val="24"/>
                <w:lang w:bidi="ar"/>
              </w:rPr>
              <w:t>20</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9AD594"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092A3"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*使用第一类、第二类压力容器</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66B6D"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2A4F"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80053"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15203"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1~2</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3F91B"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≥3</w:t>
            </w:r>
          </w:p>
        </w:tc>
      </w:tr>
      <w:tr w:rsidR="005D78B1" w:rsidRPr="00157D54" w14:paraId="3FF652D3"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1A342" w14:textId="1E71A7CA"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2</w:t>
            </w:r>
            <w:r w:rsidR="0029099D">
              <w:rPr>
                <w:rFonts w:ascii="幼圆" w:eastAsia="幼圆" w:hAnsi="Times New Roman" w:cs="Times New Roman" w:hint="eastAsia"/>
                <w:color w:val="000000"/>
                <w:kern w:val="0"/>
                <w:sz w:val="24"/>
                <w:lang w:bidi="ar"/>
              </w:rPr>
              <w:t>1</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80ED9F"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D403"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*使用简单压力容器</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A5C79"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A3837"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B80E7"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FF8E"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491B3"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≥5</w:t>
            </w:r>
          </w:p>
        </w:tc>
      </w:tr>
      <w:tr w:rsidR="005D78B1" w:rsidRPr="00157D54" w14:paraId="738CCDB0"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4377A" w14:textId="44F58B83"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2</w:t>
            </w:r>
            <w:r w:rsidR="0029099D">
              <w:rPr>
                <w:rFonts w:ascii="幼圆" w:eastAsia="幼圆" w:hAnsi="Times New Roman" w:cs="Times New Roman" w:hint="eastAsia"/>
                <w:color w:val="000000"/>
                <w:kern w:val="0"/>
                <w:sz w:val="24"/>
                <w:lang w:bidi="ar"/>
              </w:rPr>
              <w:t>2</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12075"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6F9E0"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*使用机电类特种设备</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CEA42"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9E52"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DA068"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FA6DA"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0B06B"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存在</w:t>
            </w:r>
          </w:p>
        </w:tc>
      </w:tr>
      <w:tr w:rsidR="005D78B1" w:rsidRPr="00157D54" w14:paraId="05F44B0C"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BCA73" w14:textId="6C555FF2"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2</w:t>
            </w:r>
            <w:r w:rsidR="0029099D">
              <w:rPr>
                <w:rFonts w:ascii="幼圆" w:eastAsia="幼圆" w:hAnsi="Times New Roman" w:cs="Times New Roman" w:hint="eastAsia"/>
                <w:color w:val="000000"/>
                <w:kern w:val="0"/>
                <w:sz w:val="24"/>
                <w:lang w:bidi="ar"/>
              </w:rPr>
              <w:t>3</w:t>
            </w: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52A52C"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其他设备</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76B83"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使用高温、高速、超低温、承压（非特种设备）设备</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47B66"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1~2</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EC6CE"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3~5</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A301"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≥6</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332DB"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2DF11" w14:textId="77777777" w:rsidR="005D78B1" w:rsidRPr="00F118E6" w:rsidRDefault="005D78B1">
            <w:pPr>
              <w:jc w:val="center"/>
              <w:rPr>
                <w:rFonts w:ascii="幼圆" w:eastAsia="幼圆" w:hAnsi="Times New Roman" w:cs="Times New Roman"/>
                <w:color w:val="000000"/>
                <w:sz w:val="24"/>
              </w:rPr>
            </w:pPr>
          </w:p>
        </w:tc>
      </w:tr>
      <w:tr w:rsidR="005D78B1" w:rsidRPr="00157D54" w14:paraId="6179A509"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FC3DC" w14:textId="4153D194"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2</w:t>
            </w:r>
            <w:r w:rsidR="0029099D">
              <w:rPr>
                <w:rFonts w:ascii="幼圆" w:eastAsia="幼圆" w:hAnsi="Times New Roman" w:cs="Times New Roman" w:hint="eastAsia"/>
                <w:color w:val="000000"/>
                <w:kern w:val="0"/>
                <w:sz w:val="24"/>
                <w:lang w:bidi="ar"/>
              </w:rPr>
              <w:t>4</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980C1"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D1791"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使用明火设备</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E235D" w14:textId="77777777" w:rsidR="005D78B1" w:rsidRPr="00F118E6" w:rsidRDefault="005D78B1">
            <w:pPr>
              <w:jc w:val="center"/>
              <w:rPr>
                <w:rFonts w:ascii="幼圆" w:eastAsia="幼圆" w:hAnsi="Times New Roman" w:cs="Times New Roman"/>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F9335" w14:textId="77777777" w:rsidR="005D78B1" w:rsidRPr="00F118E6" w:rsidRDefault="00000000">
            <w:pPr>
              <w:widowControl/>
              <w:jc w:val="center"/>
              <w:textAlignment w:val="center"/>
              <w:rPr>
                <w:rFonts w:ascii="幼圆" w:eastAsia="幼圆" w:hAnsi="Times New Roman" w:cs="Times New Roman"/>
                <w:sz w:val="24"/>
              </w:rPr>
            </w:pPr>
            <w:r w:rsidRPr="00F118E6">
              <w:rPr>
                <w:rFonts w:ascii="幼圆" w:eastAsia="幼圆" w:hAnsi="Times New Roman" w:cs="Times New Roman" w:hint="eastAsia"/>
                <w:kern w:val="0"/>
                <w:sz w:val="24"/>
                <w:lang w:bidi="ar"/>
              </w:rPr>
              <w:t>每台</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2BCD"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01F42"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BDAE7" w14:textId="77777777" w:rsidR="005D78B1" w:rsidRPr="00F118E6" w:rsidRDefault="005D78B1">
            <w:pPr>
              <w:jc w:val="center"/>
              <w:rPr>
                <w:rFonts w:ascii="幼圆" w:eastAsia="幼圆" w:hAnsi="Times New Roman" w:cs="Times New Roman"/>
                <w:color w:val="000000"/>
                <w:sz w:val="24"/>
              </w:rPr>
            </w:pPr>
          </w:p>
        </w:tc>
      </w:tr>
      <w:tr w:rsidR="005D78B1" w:rsidRPr="00157D54" w14:paraId="4E1A1099"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D314D" w14:textId="422C70B3"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2</w:t>
            </w:r>
            <w:r w:rsidR="0029099D">
              <w:rPr>
                <w:rFonts w:ascii="幼圆" w:eastAsia="幼圆" w:hAnsi="Times New Roman" w:cs="Times New Roman" w:hint="eastAsia"/>
                <w:color w:val="000000"/>
                <w:kern w:val="0"/>
                <w:sz w:val="24"/>
                <w:lang w:bidi="ar"/>
              </w:rPr>
              <w:t>5</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190114"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5F9D"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使用快捷电热设备</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FF3E9" w14:textId="77777777" w:rsidR="005D78B1" w:rsidRPr="00F118E6" w:rsidRDefault="00000000">
            <w:pPr>
              <w:widowControl/>
              <w:jc w:val="center"/>
              <w:textAlignment w:val="center"/>
              <w:rPr>
                <w:rFonts w:ascii="幼圆" w:eastAsia="幼圆" w:hAnsi="Times New Roman" w:cs="Times New Roman"/>
                <w:sz w:val="24"/>
              </w:rPr>
            </w:pPr>
            <w:r w:rsidRPr="00F118E6">
              <w:rPr>
                <w:rFonts w:ascii="幼圆" w:eastAsia="幼圆" w:hAnsi="Times New Roman" w:cs="Times New Roman" w:hint="eastAsia"/>
                <w:kern w:val="0"/>
                <w:sz w:val="24"/>
                <w:lang w:bidi="ar"/>
              </w:rPr>
              <w:t>每台</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CFE72" w14:textId="77777777" w:rsidR="005D78B1" w:rsidRPr="00F118E6" w:rsidRDefault="005D78B1">
            <w:pPr>
              <w:jc w:val="center"/>
              <w:rPr>
                <w:rFonts w:ascii="幼圆" w:eastAsia="幼圆" w:hAnsi="Times New Roman" w:cs="Times New Roman"/>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A3C38"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52442"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CD1D0" w14:textId="77777777" w:rsidR="005D78B1" w:rsidRPr="00F118E6" w:rsidRDefault="005D78B1">
            <w:pPr>
              <w:jc w:val="center"/>
              <w:rPr>
                <w:rFonts w:ascii="幼圆" w:eastAsia="幼圆" w:hAnsi="Times New Roman" w:cs="Times New Roman"/>
                <w:color w:val="000000"/>
                <w:sz w:val="24"/>
              </w:rPr>
            </w:pPr>
          </w:p>
        </w:tc>
      </w:tr>
      <w:tr w:rsidR="005D78B1" w:rsidRPr="00157D54" w14:paraId="066CD85D"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B971F" w14:textId="30A7D754"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2</w:t>
            </w:r>
            <w:r w:rsidR="0029099D">
              <w:rPr>
                <w:rFonts w:ascii="幼圆" w:eastAsia="幼圆" w:hAnsi="Times New Roman" w:cs="Times New Roman" w:hint="eastAsia"/>
                <w:color w:val="000000"/>
                <w:kern w:val="0"/>
                <w:sz w:val="24"/>
                <w:lang w:bidi="ar"/>
              </w:rPr>
              <w:t>6</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E15C6C"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3851C"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存放危险化学品的</w:t>
            </w:r>
            <w:proofErr w:type="gramStart"/>
            <w:r w:rsidRPr="00F118E6">
              <w:rPr>
                <w:rFonts w:ascii="幼圆" w:eastAsia="幼圆" w:hAnsi="Times New Roman" w:cs="Times New Roman" w:hint="eastAsia"/>
                <w:color w:val="000000"/>
                <w:kern w:val="0"/>
                <w:sz w:val="24"/>
                <w:lang w:bidi="ar"/>
              </w:rPr>
              <w:t>防爆冰箱</w:t>
            </w:r>
            <w:proofErr w:type="gramEnd"/>
            <w:r w:rsidRPr="00F118E6">
              <w:rPr>
                <w:rFonts w:ascii="幼圆" w:eastAsia="幼圆" w:hAnsi="Times New Roman" w:cs="Times New Roman" w:hint="eastAsia"/>
                <w:color w:val="000000"/>
                <w:kern w:val="0"/>
                <w:sz w:val="24"/>
                <w:lang w:bidi="ar"/>
              </w:rPr>
              <w:t>或经防爆改造冰箱</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64FE5" w14:textId="77777777" w:rsidR="005D78B1" w:rsidRPr="00F118E6" w:rsidRDefault="00000000">
            <w:pPr>
              <w:widowControl/>
              <w:jc w:val="center"/>
              <w:textAlignment w:val="center"/>
              <w:rPr>
                <w:rFonts w:ascii="幼圆" w:eastAsia="幼圆" w:hAnsi="Times New Roman" w:cs="Times New Roman"/>
                <w:sz w:val="24"/>
              </w:rPr>
            </w:pPr>
            <w:r w:rsidRPr="00F118E6">
              <w:rPr>
                <w:rFonts w:ascii="幼圆" w:eastAsia="幼圆" w:hAnsi="Times New Roman" w:cs="Times New Roman" w:hint="eastAsia"/>
                <w:kern w:val="0"/>
                <w:sz w:val="24"/>
                <w:lang w:bidi="ar"/>
              </w:rPr>
              <w:t>每台</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0465" w14:textId="77777777" w:rsidR="005D78B1" w:rsidRPr="00F118E6" w:rsidRDefault="005D78B1">
            <w:pPr>
              <w:jc w:val="center"/>
              <w:rPr>
                <w:rFonts w:ascii="幼圆" w:eastAsia="幼圆" w:hAnsi="Times New Roman" w:cs="Times New Roman"/>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96870"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8710C"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5A378" w14:textId="77777777" w:rsidR="005D78B1" w:rsidRPr="00F118E6" w:rsidRDefault="005D78B1">
            <w:pPr>
              <w:jc w:val="center"/>
              <w:rPr>
                <w:rFonts w:ascii="幼圆" w:eastAsia="幼圆" w:hAnsi="Times New Roman" w:cs="Times New Roman"/>
                <w:color w:val="000000"/>
                <w:sz w:val="24"/>
              </w:rPr>
            </w:pPr>
          </w:p>
        </w:tc>
      </w:tr>
      <w:tr w:rsidR="005D78B1" w:rsidRPr="00157D54" w14:paraId="00B8DD44"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509E1" w14:textId="3FA91D2C"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2</w:t>
            </w:r>
            <w:r w:rsidR="0029099D">
              <w:rPr>
                <w:rFonts w:ascii="幼圆" w:eastAsia="幼圆" w:hAnsi="Times New Roman" w:cs="Times New Roman" w:hint="eastAsia"/>
                <w:color w:val="000000"/>
                <w:kern w:val="0"/>
                <w:sz w:val="24"/>
                <w:lang w:bidi="ar"/>
              </w:rPr>
              <w:t>7</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48C903"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74D9"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使用一般自制设备</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36CF0"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737A8"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存在</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2DA2"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64E3B"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417FC" w14:textId="77777777" w:rsidR="005D78B1" w:rsidRPr="00F118E6" w:rsidRDefault="005D78B1">
            <w:pPr>
              <w:jc w:val="center"/>
              <w:rPr>
                <w:rFonts w:ascii="幼圆" w:eastAsia="幼圆" w:hAnsi="Times New Roman" w:cs="Times New Roman"/>
                <w:color w:val="000000"/>
                <w:sz w:val="24"/>
              </w:rPr>
            </w:pPr>
          </w:p>
        </w:tc>
      </w:tr>
      <w:tr w:rsidR="005D78B1" w:rsidRPr="00157D54" w14:paraId="3803188D"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D2E74" w14:textId="4C392D93"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2</w:t>
            </w:r>
            <w:r w:rsidR="0029099D">
              <w:rPr>
                <w:rFonts w:ascii="幼圆" w:eastAsia="幼圆" w:hAnsi="Times New Roman" w:cs="Times New Roman" w:hint="eastAsia"/>
                <w:color w:val="000000"/>
                <w:kern w:val="0"/>
                <w:sz w:val="24"/>
                <w:lang w:bidi="ar"/>
              </w:rPr>
              <w:t>8</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BBED2F"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70F99"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用电设备负载≥80%设计负载</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E2D29"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749CC"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存在</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6F105"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4BD2"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8C8F" w14:textId="77777777" w:rsidR="005D78B1" w:rsidRPr="00F118E6" w:rsidRDefault="005D78B1">
            <w:pPr>
              <w:jc w:val="center"/>
              <w:rPr>
                <w:rFonts w:ascii="幼圆" w:eastAsia="幼圆" w:hAnsi="Times New Roman" w:cs="Times New Roman"/>
                <w:color w:val="000000"/>
                <w:sz w:val="24"/>
              </w:rPr>
            </w:pPr>
          </w:p>
        </w:tc>
      </w:tr>
      <w:tr w:rsidR="005D78B1" w:rsidRPr="00157D54" w14:paraId="43EBC65E"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1A174" w14:textId="4830B815"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2</w:t>
            </w:r>
            <w:r w:rsidR="0029099D">
              <w:rPr>
                <w:rFonts w:ascii="幼圆" w:eastAsia="幼圆" w:hAnsi="Times New Roman" w:cs="Times New Roman" w:hint="eastAsia"/>
                <w:color w:val="000000"/>
                <w:kern w:val="0"/>
                <w:sz w:val="24"/>
                <w:lang w:bidi="ar"/>
              </w:rPr>
              <w:t>9</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2BBCE1"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9C021"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w:t>
            </w:r>
            <w:proofErr w:type="gramStart"/>
            <w:r w:rsidRPr="00F118E6">
              <w:rPr>
                <w:rFonts w:ascii="幼圆" w:eastAsia="幼圆" w:hAnsi="Times New Roman" w:cs="Times New Roman" w:hint="eastAsia"/>
                <w:color w:val="000000"/>
                <w:kern w:val="0"/>
                <w:sz w:val="24"/>
                <w:lang w:bidi="ar"/>
              </w:rPr>
              <w:t>富氧涉爆实验室</w:t>
            </w:r>
            <w:proofErr w:type="gramEnd"/>
            <w:r w:rsidRPr="00F118E6">
              <w:rPr>
                <w:rFonts w:ascii="幼圆" w:eastAsia="幼圆" w:hAnsi="Times New Roman" w:cs="Times New Roman" w:hint="eastAsia"/>
                <w:color w:val="000000"/>
                <w:kern w:val="0"/>
                <w:sz w:val="24"/>
                <w:lang w:bidi="ar"/>
              </w:rPr>
              <w:t>自制设备</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C9B44"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D3B1F"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1EFAD"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48A67"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E60FD"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存在</w:t>
            </w:r>
          </w:p>
        </w:tc>
      </w:tr>
      <w:tr w:rsidR="005D78B1" w:rsidRPr="00157D54" w14:paraId="29AF32DD"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5D2C0" w14:textId="7898A969" w:rsidR="005D78B1" w:rsidRPr="00F118E6" w:rsidRDefault="0029099D">
            <w:pPr>
              <w:widowControl/>
              <w:jc w:val="center"/>
              <w:textAlignment w:val="center"/>
              <w:rPr>
                <w:rFonts w:ascii="幼圆" w:eastAsia="幼圆" w:hAnsi="Times New Roman" w:cs="Times New Roman" w:hint="eastAsia"/>
                <w:color w:val="000000"/>
                <w:sz w:val="24"/>
              </w:rPr>
            </w:pPr>
            <w:r>
              <w:rPr>
                <w:rFonts w:ascii="幼圆" w:eastAsia="幼圆" w:hAnsi="Times New Roman" w:cs="Times New Roman" w:hint="eastAsia"/>
                <w:color w:val="000000"/>
                <w:kern w:val="0"/>
                <w:sz w:val="24"/>
                <w:lang w:bidi="ar"/>
              </w:rPr>
              <w:t>30</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12D7FC"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495EC"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基础设备老化</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83B21"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123E7"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B1043"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存在</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BAEC9"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D23B1" w14:textId="77777777" w:rsidR="005D78B1" w:rsidRPr="00F118E6" w:rsidRDefault="005D78B1">
            <w:pPr>
              <w:jc w:val="center"/>
              <w:rPr>
                <w:rFonts w:ascii="幼圆" w:eastAsia="幼圆" w:hAnsi="Times New Roman" w:cs="Times New Roman"/>
                <w:color w:val="000000"/>
                <w:sz w:val="24"/>
              </w:rPr>
            </w:pPr>
          </w:p>
        </w:tc>
      </w:tr>
      <w:tr w:rsidR="005D78B1" w:rsidRPr="00157D54" w14:paraId="36346087"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21E6" w14:textId="32E372CA"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3</w:t>
            </w:r>
            <w:r w:rsidR="0029099D">
              <w:rPr>
                <w:rFonts w:ascii="幼圆" w:eastAsia="幼圆" w:hAnsi="Times New Roman" w:cs="Times New Roman" w:hint="eastAsia"/>
                <w:color w:val="000000"/>
                <w:kern w:val="0"/>
                <w:sz w:val="24"/>
                <w:lang w:bidi="ar"/>
              </w:rPr>
              <w:t>1</w:t>
            </w: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0457B0"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实验工艺</w:t>
            </w:r>
          </w:p>
        </w:tc>
        <w:tc>
          <w:tcPr>
            <w:tcW w:w="5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BA53"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实验原料或产物含剧毒化学成分</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CF59F"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784CB"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E23C9"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F86CD"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32378"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涉及</w:t>
            </w:r>
          </w:p>
        </w:tc>
      </w:tr>
      <w:tr w:rsidR="005D78B1" w:rsidRPr="00157D54" w14:paraId="5CEBE7C1"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DBC9" w14:textId="4B8B9EBC"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3</w:t>
            </w:r>
            <w:r w:rsidR="0029099D">
              <w:rPr>
                <w:rFonts w:ascii="幼圆" w:eastAsia="幼圆" w:hAnsi="Times New Roman" w:cs="Times New Roman" w:hint="eastAsia"/>
                <w:color w:val="000000"/>
                <w:kern w:val="0"/>
                <w:sz w:val="24"/>
                <w:lang w:bidi="ar"/>
              </w:rPr>
              <w:t>2</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67761A"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A933E"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使用超过人体安全电压（36V）的实验</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F9C85"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482D8"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涉及</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C5ADB"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65ADB"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35FC" w14:textId="77777777" w:rsidR="005D78B1" w:rsidRPr="00F118E6" w:rsidRDefault="005D78B1">
            <w:pPr>
              <w:jc w:val="center"/>
              <w:rPr>
                <w:rFonts w:ascii="幼圆" w:eastAsia="幼圆" w:hAnsi="Times New Roman" w:cs="Times New Roman"/>
                <w:color w:val="000000"/>
                <w:sz w:val="24"/>
              </w:rPr>
            </w:pPr>
          </w:p>
        </w:tc>
      </w:tr>
      <w:tr w:rsidR="005D78B1" w:rsidRPr="00157D54" w14:paraId="4EED042C"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6B48C" w14:textId="584753AF"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3</w:t>
            </w:r>
            <w:r w:rsidR="0029099D">
              <w:rPr>
                <w:rFonts w:ascii="幼圆" w:eastAsia="幼圆" w:hAnsi="Times New Roman" w:cs="Times New Roman" w:hint="eastAsia"/>
                <w:color w:val="000000"/>
                <w:kern w:val="0"/>
                <w:sz w:val="24"/>
                <w:lang w:bidi="ar"/>
              </w:rPr>
              <w:t>3</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E94C1B"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97B35"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合成放热实验</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85A19"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5539D"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涉及</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58269"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8977E"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869BB" w14:textId="77777777" w:rsidR="005D78B1" w:rsidRPr="00F118E6" w:rsidRDefault="005D78B1">
            <w:pPr>
              <w:jc w:val="center"/>
              <w:rPr>
                <w:rFonts w:ascii="幼圆" w:eastAsia="幼圆" w:hAnsi="Times New Roman" w:cs="Times New Roman"/>
                <w:color w:val="000000"/>
                <w:sz w:val="24"/>
              </w:rPr>
            </w:pPr>
          </w:p>
        </w:tc>
      </w:tr>
      <w:tr w:rsidR="005D78B1" w:rsidRPr="00157D54" w14:paraId="2DE795B5"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F2A2" w14:textId="2D1C8703"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3</w:t>
            </w:r>
            <w:r w:rsidR="0029099D">
              <w:rPr>
                <w:rFonts w:ascii="幼圆" w:eastAsia="幼圆" w:hAnsi="Times New Roman" w:cs="Times New Roman" w:hint="eastAsia"/>
                <w:color w:val="000000"/>
                <w:kern w:val="0"/>
                <w:sz w:val="24"/>
                <w:lang w:bidi="ar"/>
              </w:rPr>
              <w:t>4</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FA2B36"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881EC"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压力实验</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D0344"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31AF3"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涉及</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DAE8C"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1BA2"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6E979" w14:textId="77777777" w:rsidR="005D78B1" w:rsidRPr="00F118E6" w:rsidRDefault="005D78B1">
            <w:pPr>
              <w:jc w:val="center"/>
              <w:rPr>
                <w:rFonts w:ascii="幼圆" w:eastAsia="幼圆" w:hAnsi="Times New Roman" w:cs="Times New Roman"/>
                <w:color w:val="000000"/>
                <w:sz w:val="24"/>
              </w:rPr>
            </w:pPr>
          </w:p>
        </w:tc>
      </w:tr>
      <w:tr w:rsidR="005D78B1" w:rsidRPr="00157D54" w14:paraId="5262C1EC"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716EC" w14:textId="1CF0B08A"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3</w:t>
            </w:r>
            <w:r w:rsidR="0029099D">
              <w:rPr>
                <w:rFonts w:ascii="幼圆" w:eastAsia="幼圆" w:hAnsi="Times New Roman" w:cs="Times New Roman" w:hint="eastAsia"/>
                <w:color w:val="000000"/>
                <w:kern w:val="0"/>
                <w:sz w:val="24"/>
                <w:lang w:bidi="ar"/>
              </w:rPr>
              <w:t>5</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E7313B"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86193"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产生易燃气体的实验</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26A3"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AF3B6"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涉及</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4654F"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F5985"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A2AA5" w14:textId="77777777" w:rsidR="005D78B1" w:rsidRPr="00F118E6" w:rsidRDefault="005D78B1">
            <w:pPr>
              <w:jc w:val="center"/>
              <w:rPr>
                <w:rFonts w:ascii="幼圆" w:eastAsia="幼圆" w:hAnsi="Times New Roman" w:cs="Times New Roman"/>
                <w:color w:val="000000"/>
                <w:sz w:val="24"/>
              </w:rPr>
            </w:pPr>
          </w:p>
        </w:tc>
      </w:tr>
      <w:tr w:rsidR="005D78B1" w:rsidRPr="00157D54" w14:paraId="0660CD5A"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66D9A" w14:textId="2882DD9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3</w:t>
            </w:r>
            <w:r w:rsidR="0029099D">
              <w:rPr>
                <w:rFonts w:ascii="幼圆" w:eastAsia="幼圆" w:hAnsi="Times New Roman" w:cs="Times New Roman" w:hint="eastAsia"/>
                <w:color w:val="000000"/>
                <w:kern w:val="0"/>
                <w:sz w:val="24"/>
                <w:lang w:bidi="ar"/>
              </w:rPr>
              <w:t>6</w:t>
            </w: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771E1" w14:textId="77777777" w:rsidR="005D78B1" w:rsidRPr="00F118E6" w:rsidRDefault="005D78B1">
            <w:pPr>
              <w:jc w:val="center"/>
              <w:rPr>
                <w:rFonts w:ascii="幼圆" w:eastAsia="幼圆" w:hAnsi="Times New Roman" w:cs="Times New Roman"/>
                <w:color w:val="000000"/>
                <w:sz w:val="24"/>
              </w:rPr>
            </w:pPr>
          </w:p>
        </w:tc>
        <w:tc>
          <w:tcPr>
            <w:tcW w:w="52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8A2C6" w14:textId="77777777" w:rsidR="005D78B1" w:rsidRPr="00F118E6" w:rsidRDefault="00000000">
            <w:pPr>
              <w:widowControl/>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持续加热实验</w:t>
            </w:r>
          </w:p>
        </w:tc>
        <w:tc>
          <w:tcPr>
            <w:tcW w:w="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95E32"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F7CF4" w14:textId="77777777" w:rsidR="005D78B1" w:rsidRPr="00F118E6" w:rsidRDefault="00000000">
            <w:pPr>
              <w:widowControl/>
              <w:jc w:val="center"/>
              <w:textAlignment w:val="center"/>
              <w:rPr>
                <w:rFonts w:ascii="幼圆" w:eastAsia="幼圆" w:hAnsi="Times New Roman" w:cs="Times New Roman"/>
                <w:color w:val="000000"/>
                <w:sz w:val="24"/>
              </w:rPr>
            </w:pPr>
            <w:r w:rsidRPr="00F118E6">
              <w:rPr>
                <w:rFonts w:ascii="幼圆" w:eastAsia="幼圆" w:hAnsi="Times New Roman" w:cs="Times New Roman" w:hint="eastAsia"/>
                <w:color w:val="000000"/>
                <w:kern w:val="0"/>
                <w:sz w:val="24"/>
                <w:lang w:bidi="ar"/>
              </w:rPr>
              <w:t>涉及</w:t>
            </w: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97FD9" w14:textId="77777777" w:rsidR="005D78B1" w:rsidRPr="00F118E6" w:rsidRDefault="005D78B1">
            <w:pPr>
              <w:jc w:val="center"/>
              <w:rPr>
                <w:rFonts w:ascii="幼圆" w:eastAsia="幼圆" w:hAnsi="Times New Roman" w:cs="Times New Roman"/>
                <w:color w:val="000000"/>
                <w:sz w:val="24"/>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A6E30" w14:textId="77777777" w:rsidR="005D78B1" w:rsidRPr="00F118E6" w:rsidRDefault="005D78B1">
            <w:pPr>
              <w:jc w:val="center"/>
              <w:rPr>
                <w:rFonts w:ascii="幼圆" w:eastAsia="幼圆" w:hAnsi="Times New Roman" w:cs="Times New Roman"/>
                <w:color w:val="000000"/>
                <w:sz w:val="24"/>
              </w:rPr>
            </w:pPr>
          </w:p>
        </w:tc>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216C7" w14:textId="77777777" w:rsidR="005D78B1" w:rsidRPr="00F118E6" w:rsidRDefault="005D78B1">
            <w:pPr>
              <w:jc w:val="center"/>
              <w:rPr>
                <w:rFonts w:ascii="幼圆" w:eastAsia="幼圆" w:hAnsi="Times New Roman" w:cs="Times New Roman"/>
                <w:color w:val="000000"/>
                <w:sz w:val="24"/>
              </w:rPr>
            </w:pPr>
          </w:p>
        </w:tc>
      </w:tr>
      <w:tr w:rsidR="005D78B1" w:rsidRPr="00157D54" w14:paraId="4962C774" w14:textId="77777777" w:rsidTr="0029099D">
        <w:trPr>
          <w:trHeight w:hRule="exact" w:val="68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2AF51" w14:textId="09C77893" w:rsidR="005D78B1" w:rsidRPr="00F118E6" w:rsidRDefault="00000000">
            <w:pPr>
              <w:widowControl/>
              <w:jc w:val="center"/>
              <w:textAlignment w:val="center"/>
              <w:rPr>
                <w:rFonts w:ascii="幼圆" w:eastAsia="幼圆" w:hAnsi="Times New Roman" w:cs="Times New Roman"/>
                <w:color w:val="000000"/>
                <w:kern w:val="0"/>
                <w:sz w:val="24"/>
                <w:lang w:bidi="ar"/>
              </w:rPr>
            </w:pPr>
            <w:r w:rsidRPr="00F118E6">
              <w:rPr>
                <w:rFonts w:ascii="幼圆" w:eastAsia="幼圆" w:hAnsi="Times New Roman" w:cs="Times New Roman" w:hint="eastAsia"/>
                <w:color w:val="000000"/>
                <w:kern w:val="0"/>
                <w:sz w:val="24"/>
                <w:lang w:bidi="ar"/>
              </w:rPr>
              <w:t>3</w:t>
            </w:r>
            <w:r w:rsidR="0029099D">
              <w:rPr>
                <w:rFonts w:ascii="幼圆" w:eastAsia="幼圆" w:hAnsi="Times New Roman" w:cs="Times New Roman" w:hint="eastAsia"/>
                <w:color w:val="000000"/>
                <w:kern w:val="0"/>
                <w:sz w:val="24"/>
                <w:lang w:bidi="ar"/>
              </w:rPr>
              <w:t>7</w:t>
            </w:r>
          </w:p>
        </w:tc>
        <w:tc>
          <w:tcPr>
            <w:tcW w:w="943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3FC840D" w14:textId="7958BF7A" w:rsidR="005D78B1" w:rsidRPr="00F118E6" w:rsidRDefault="00000000">
            <w:pPr>
              <w:jc w:val="center"/>
              <w:rPr>
                <w:rFonts w:ascii="幼圆" w:eastAsia="幼圆" w:hAnsi="Times New Roman" w:cs="Times New Roman"/>
                <w:kern w:val="0"/>
                <w:sz w:val="24"/>
              </w:rPr>
            </w:pPr>
            <w:r w:rsidRPr="00F118E6">
              <w:rPr>
                <w:rFonts w:ascii="幼圆" w:eastAsia="幼圆" w:hAnsi="Times New Roman" w:cs="Times New Roman" w:hint="eastAsia"/>
                <w:kern w:val="0"/>
                <w:sz w:val="24"/>
              </w:rPr>
              <w:t>实验室、</w:t>
            </w:r>
            <w:r w:rsidR="00F118E6" w:rsidRPr="00F118E6">
              <w:rPr>
                <w:rFonts w:ascii="幼圆" w:eastAsia="幼圆" w:hAnsi="Times New Roman" w:cs="Times New Roman" w:hint="eastAsia"/>
                <w:kern w:val="0"/>
                <w:sz w:val="24"/>
              </w:rPr>
              <w:t>二级单位</w:t>
            </w:r>
            <w:r w:rsidRPr="00F118E6">
              <w:rPr>
                <w:rFonts w:ascii="幼圆" w:eastAsia="幼圆" w:hAnsi="Times New Roman" w:cs="Times New Roman" w:hint="eastAsia"/>
                <w:kern w:val="0"/>
                <w:sz w:val="24"/>
              </w:rPr>
              <w:t>自行规定的其他情况</w:t>
            </w:r>
          </w:p>
        </w:tc>
      </w:tr>
    </w:tbl>
    <w:p w14:paraId="79461BE0" w14:textId="76A25E42" w:rsidR="005D78B1" w:rsidRPr="00A4344C" w:rsidRDefault="00000000" w:rsidP="00A4344C">
      <w:pPr>
        <w:rPr>
          <w:rFonts w:ascii="幼圆" w:eastAsia="幼圆" w:hAnsi="仿宋" w:cs="仿宋" w:hint="eastAsia"/>
          <w:sz w:val="24"/>
        </w:rPr>
      </w:pPr>
      <w:r w:rsidRPr="00157D54">
        <w:rPr>
          <w:rFonts w:ascii="幼圆" w:eastAsia="幼圆" w:hAnsi="仿宋" w:cs="仿宋" w:hint="eastAsia"/>
          <w:sz w:val="24"/>
        </w:rPr>
        <w:t>备注：</w:t>
      </w:r>
      <w:r w:rsidR="00A4344C" w:rsidRPr="00A4344C">
        <w:rPr>
          <w:rFonts w:ascii="幼圆" w:eastAsia="幼圆" w:hAnsi="仿宋" w:cs="仿宋" w:hint="eastAsia"/>
          <w:sz w:val="24"/>
        </w:rPr>
        <w:t>实验室按面积为50m2计，可按比例调整</w:t>
      </w:r>
      <w:r w:rsidR="00A4344C">
        <w:rPr>
          <w:rFonts w:ascii="幼圆" w:eastAsia="幼圆" w:hAnsi="仿宋" w:cs="仿宋" w:hint="eastAsia"/>
          <w:sz w:val="24"/>
        </w:rPr>
        <w:t>；</w:t>
      </w:r>
      <w:r w:rsidRPr="00157D54">
        <w:rPr>
          <w:rFonts w:ascii="幼圆" w:eastAsia="幼圆" w:hAnsi="仿宋" w:cs="仿宋" w:hint="eastAsia"/>
          <w:sz w:val="24"/>
        </w:rPr>
        <w:t>定量分级：一级≥100；75≤二级＜100；25≤三级＜75；四级＜25</w:t>
      </w:r>
      <w:r w:rsidR="00A4344C">
        <w:rPr>
          <w:rFonts w:ascii="幼圆" w:eastAsia="幼圆" w:hAnsi="仿宋" w:cs="仿宋" w:hint="eastAsia"/>
          <w:sz w:val="24"/>
        </w:rPr>
        <w:t>；</w:t>
      </w:r>
      <w:r w:rsidRPr="00A4344C">
        <w:rPr>
          <w:rFonts w:ascii="幼圆" w:eastAsia="幼圆" w:hAnsi="仿宋" w:cs="仿宋" w:hint="eastAsia"/>
          <w:sz w:val="24"/>
        </w:rPr>
        <w:t>带*类别为重要危险源</w:t>
      </w:r>
      <w:r w:rsidR="00A4344C">
        <w:rPr>
          <w:rFonts w:ascii="幼圆" w:eastAsia="幼圆" w:hAnsi="仿宋" w:cs="仿宋" w:hint="eastAsia"/>
          <w:sz w:val="24"/>
        </w:rPr>
        <w:t>。</w:t>
      </w:r>
      <w:r w:rsidRPr="00A4344C">
        <w:rPr>
          <w:rFonts w:ascii="幼圆" w:eastAsia="幼圆" w:hAnsi="仿宋" w:cs="仿宋" w:hint="eastAsia"/>
          <w:sz w:val="24"/>
        </w:rPr>
        <w:br w:type="page"/>
      </w:r>
    </w:p>
    <w:p w14:paraId="11A85125" w14:textId="77777777" w:rsidR="005D78B1" w:rsidRPr="00157D54" w:rsidRDefault="00000000">
      <w:pPr>
        <w:rPr>
          <w:rFonts w:ascii="幼圆" w:eastAsia="幼圆" w:hAnsi="仿宋" w:cs="仿宋" w:hint="eastAsia"/>
          <w:b/>
          <w:bCs/>
          <w:sz w:val="28"/>
          <w:szCs w:val="28"/>
        </w:rPr>
      </w:pPr>
      <w:r w:rsidRPr="00157D54">
        <w:rPr>
          <w:rFonts w:ascii="幼圆" w:eastAsia="幼圆" w:hAnsi="仿宋" w:cs="仿宋" w:hint="eastAsia"/>
          <w:b/>
          <w:bCs/>
          <w:sz w:val="28"/>
          <w:szCs w:val="28"/>
        </w:rPr>
        <w:lastRenderedPageBreak/>
        <w:t>附件2</w:t>
      </w:r>
    </w:p>
    <w:p w14:paraId="013DBA28" w14:textId="77777777" w:rsidR="005D78B1" w:rsidRPr="00973FDD" w:rsidRDefault="00000000">
      <w:pPr>
        <w:jc w:val="center"/>
        <w:rPr>
          <w:rFonts w:ascii="幼圆" w:eastAsia="幼圆" w:hAnsi="方正小标宋简体" w:cs="方正小标宋简体" w:hint="eastAsia"/>
          <w:sz w:val="28"/>
          <w:szCs w:val="28"/>
        </w:rPr>
      </w:pPr>
      <w:r w:rsidRPr="00973FDD">
        <w:rPr>
          <w:rFonts w:ascii="幼圆" w:eastAsia="幼圆" w:hAnsi="方正小标宋简体" w:cs="方正小标宋简体" w:hint="eastAsia"/>
          <w:sz w:val="28"/>
          <w:szCs w:val="28"/>
        </w:rPr>
        <w:t>上海海洋大学实验室分类参照表</w:t>
      </w:r>
    </w:p>
    <w:tbl>
      <w:tblPr>
        <w:tblStyle w:val="a5"/>
        <w:tblW w:w="8390" w:type="dxa"/>
        <w:jc w:val="center"/>
        <w:tblLook w:val="04A0" w:firstRow="1" w:lastRow="0" w:firstColumn="1" w:lastColumn="0" w:noHBand="0" w:noVBand="1"/>
      </w:tblPr>
      <w:tblGrid>
        <w:gridCol w:w="737"/>
        <w:gridCol w:w="1077"/>
        <w:gridCol w:w="6576"/>
      </w:tblGrid>
      <w:tr w:rsidR="005D78B1" w:rsidRPr="00973FDD" w14:paraId="5BD0DAE0" w14:textId="77777777">
        <w:trPr>
          <w:tblHeader/>
          <w:jc w:val="center"/>
        </w:trPr>
        <w:tc>
          <w:tcPr>
            <w:tcW w:w="737" w:type="dxa"/>
            <w:vAlign w:val="center"/>
          </w:tcPr>
          <w:p w14:paraId="381B4F79" w14:textId="77777777" w:rsidR="005D78B1" w:rsidRPr="00973FDD" w:rsidRDefault="00000000">
            <w:pPr>
              <w:jc w:val="center"/>
              <w:rPr>
                <w:rFonts w:ascii="幼圆" w:eastAsia="幼圆" w:cs="Times New Roman"/>
                <w:kern w:val="0"/>
                <w:sz w:val="28"/>
                <w:szCs w:val="28"/>
              </w:rPr>
            </w:pPr>
            <w:r w:rsidRPr="00973FDD">
              <w:rPr>
                <w:rFonts w:ascii="幼圆" w:eastAsia="幼圆" w:cs="Times New Roman" w:hint="eastAsia"/>
                <w:kern w:val="0"/>
                <w:sz w:val="28"/>
                <w:szCs w:val="28"/>
              </w:rPr>
              <w:t>序号</w:t>
            </w:r>
          </w:p>
        </w:tc>
        <w:tc>
          <w:tcPr>
            <w:tcW w:w="1077" w:type="dxa"/>
            <w:vAlign w:val="center"/>
          </w:tcPr>
          <w:p w14:paraId="0AC49E9E" w14:textId="77777777" w:rsidR="005D78B1" w:rsidRPr="00973FDD" w:rsidRDefault="00000000">
            <w:pPr>
              <w:jc w:val="center"/>
              <w:rPr>
                <w:rFonts w:ascii="幼圆" w:eastAsia="幼圆" w:cs="Times New Roman"/>
                <w:kern w:val="0"/>
                <w:sz w:val="28"/>
                <w:szCs w:val="28"/>
              </w:rPr>
            </w:pPr>
            <w:r w:rsidRPr="00973FDD">
              <w:rPr>
                <w:rFonts w:ascii="幼圆" w:eastAsia="幼圆" w:cs="Times New Roman" w:hint="eastAsia"/>
                <w:kern w:val="0"/>
                <w:sz w:val="28"/>
                <w:szCs w:val="28"/>
              </w:rPr>
              <w:t>实验室分类</w:t>
            </w:r>
          </w:p>
        </w:tc>
        <w:tc>
          <w:tcPr>
            <w:tcW w:w="6576" w:type="dxa"/>
            <w:vAlign w:val="center"/>
          </w:tcPr>
          <w:p w14:paraId="3405C12E" w14:textId="77777777" w:rsidR="005D78B1" w:rsidRPr="00973FDD" w:rsidRDefault="00000000">
            <w:pPr>
              <w:jc w:val="center"/>
              <w:rPr>
                <w:rFonts w:ascii="幼圆" w:eastAsia="幼圆" w:cs="Times New Roman"/>
                <w:kern w:val="0"/>
                <w:sz w:val="28"/>
                <w:szCs w:val="28"/>
              </w:rPr>
            </w:pPr>
            <w:r w:rsidRPr="00973FDD">
              <w:rPr>
                <w:rFonts w:ascii="幼圆" w:eastAsia="幼圆" w:cs="Times New Roman" w:hint="eastAsia"/>
                <w:kern w:val="0"/>
                <w:sz w:val="28"/>
                <w:szCs w:val="28"/>
              </w:rPr>
              <w:t>分类参照依据</w:t>
            </w:r>
          </w:p>
        </w:tc>
      </w:tr>
      <w:tr w:rsidR="005D78B1" w:rsidRPr="00973FDD" w14:paraId="52A5B57D" w14:textId="77777777">
        <w:trPr>
          <w:trHeight w:val="1184"/>
          <w:jc w:val="center"/>
        </w:trPr>
        <w:tc>
          <w:tcPr>
            <w:tcW w:w="737" w:type="dxa"/>
            <w:vAlign w:val="center"/>
          </w:tcPr>
          <w:p w14:paraId="7669A30E" w14:textId="77777777" w:rsidR="005D78B1" w:rsidRPr="00973FDD" w:rsidRDefault="00000000">
            <w:pPr>
              <w:jc w:val="center"/>
              <w:rPr>
                <w:rFonts w:ascii="幼圆" w:eastAsia="幼圆" w:hAnsi="Times New Roman" w:cs="Times New Roman"/>
                <w:kern w:val="0"/>
                <w:sz w:val="28"/>
                <w:szCs w:val="28"/>
              </w:rPr>
            </w:pPr>
            <w:r w:rsidRPr="00973FDD">
              <w:rPr>
                <w:rFonts w:ascii="幼圆" w:eastAsia="幼圆" w:hAnsi="Times New Roman" w:cs="Times New Roman" w:hint="eastAsia"/>
                <w:kern w:val="0"/>
                <w:sz w:val="28"/>
                <w:szCs w:val="28"/>
              </w:rPr>
              <w:t>1</w:t>
            </w:r>
          </w:p>
        </w:tc>
        <w:tc>
          <w:tcPr>
            <w:tcW w:w="1077" w:type="dxa"/>
            <w:vAlign w:val="center"/>
          </w:tcPr>
          <w:p w14:paraId="4DA14E90" w14:textId="77777777" w:rsidR="005D78B1" w:rsidRPr="00973FDD" w:rsidRDefault="00000000">
            <w:pPr>
              <w:jc w:val="center"/>
              <w:rPr>
                <w:rFonts w:ascii="幼圆" w:eastAsia="幼圆" w:hAnsi="Times New Roman" w:cs="Times New Roman"/>
                <w:kern w:val="0"/>
                <w:sz w:val="28"/>
                <w:szCs w:val="28"/>
              </w:rPr>
            </w:pPr>
            <w:r w:rsidRPr="00973FDD">
              <w:rPr>
                <w:rFonts w:ascii="幼圆" w:eastAsia="幼圆" w:hAnsi="Times New Roman" w:cs="Times New Roman" w:hint="eastAsia"/>
                <w:kern w:val="0"/>
                <w:sz w:val="28"/>
                <w:szCs w:val="28"/>
              </w:rPr>
              <w:t>化学类实验室</w:t>
            </w:r>
          </w:p>
        </w:tc>
        <w:tc>
          <w:tcPr>
            <w:tcW w:w="6576" w:type="dxa"/>
            <w:vAlign w:val="center"/>
          </w:tcPr>
          <w:p w14:paraId="404FDB88" w14:textId="7E9AF56B" w:rsidR="005D78B1" w:rsidRPr="00973FDD" w:rsidRDefault="00000000">
            <w:pPr>
              <w:spacing w:line="312" w:lineRule="auto"/>
              <w:rPr>
                <w:rFonts w:ascii="幼圆" w:eastAsia="幼圆" w:hAnsi="仿宋" w:cs="仿宋" w:hint="eastAsia"/>
                <w:kern w:val="0"/>
                <w:sz w:val="28"/>
                <w:szCs w:val="28"/>
              </w:rPr>
            </w:pPr>
            <w:r w:rsidRPr="00973FDD">
              <w:rPr>
                <w:rFonts w:ascii="幼圆" w:eastAsia="幼圆" w:hAnsi="仿宋" w:cs="仿宋" w:hint="eastAsia"/>
                <w:kern w:val="0"/>
                <w:sz w:val="28"/>
                <w:szCs w:val="28"/>
              </w:rPr>
              <w:t>包括从事化学、药学、化学工程、环境科学与工程、材料科学与工程等较多涉及化学试剂或化学反应的实验室。这类实验中的危险</w:t>
            </w:r>
            <w:proofErr w:type="gramStart"/>
            <w:r w:rsidRPr="00973FDD">
              <w:rPr>
                <w:rFonts w:ascii="幼圆" w:eastAsia="幼圆" w:hAnsi="仿宋" w:cs="仿宋" w:hint="eastAsia"/>
                <w:kern w:val="0"/>
                <w:sz w:val="28"/>
                <w:szCs w:val="28"/>
              </w:rPr>
              <w:t>源分为</w:t>
            </w:r>
            <w:proofErr w:type="gramEnd"/>
            <w:r w:rsidRPr="00973FDD">
              <w:rPr>
                <w:rFonts w:ascii="幼圆" w:eastAsia="幼圆" w:hAnsi="仿宋" w:cs="仿宋" w:hint="eastAsia"/>
                <w:kern w:val="0"/>
                <w:sz w:val="28"/>
                <w:szCs w:val="28"/>
              </w:rPr>
              <w:t>两类，一类是易燃、易爆、有毒化学品（含实验气体）可能带来的化学</w:t>
            </w:r>
            <w:proofErr w:type="gramStart"/>
            <w:r w:rsidRPr="00973FDD">
              <w:rPr>
                <w:rFonts w:ascii="幼圆" w:eastAsia="幼圆" w:hAnsi="仿宋" w:cs="仿宋" w:hint="eastAsia"/>
                <w:kern w:val="0"/>
                <w:sz w:val="28"/>
                <w:szCs w:val="28"/>
              </w:rPr>
              <w:t>性危险</w:t>
            </w:r>
            <w:proofErr w:type="gramEnd"/>
            <w:r w:rsidRPr="00973FDD">
              <w:rPr>
                <w:rFonts w:ascii="幼圆" w:eastAsia="幼圆" w:hAnsi="仿宋" w:cs="仿宋" w:hint="eastAsia"/>
                <w:kern w:val="0"/>
                <w:sz w:val="28"/>
                <w:szCs w:val="28"/>
              </w:rPr>
              <w:t>源，另一类是设备设施缺陷和防护缺陷所带来的物理</w:t>
            </w:r>
            <w:proofErr w:type="gramStart"/>
            <w:r w:rsidRPr="00973FDD">
              <w:rPr>
                <w:rFonts w:ascii="幼圆" w:eastAsia="幼圆" w:hAnsi="仿宋" w:cs="仿宋" w:hint="eastAsia"/>
                <w:kern w:val="0"/>
                <w:sz w:val="28"/>
                <w:szCs w:val="28"/>
              </w:rPr>
              <w:t>性危险</w:t>
            </w:r>
            <w:proofErr w:type="gramEnd"/>
            <w:r w:rsidRPr="00973FDD">
              <w:rPr>
                <w:rFonts w:ascii="幼圆" w:eastAsia="幼圆" w:hAnsi="仿宋" w:cs="仿宋" w:hint="eastAsia"/>
                <w:kern w:val="0"/>
                <w:sz w:val="28"/>
                <w:szCs w:val="28"/>
              </w:rPr>
              <w:t>源</w:t>
            </w:r>
            <w:r w:rsidR="00157D54">
              <w:rPr>
                <w:rFonts w:ascii="幼圆" w:eastAsia="幼圆" w:hAnsi="仿宋" w:cs="仿宋" w:hint="eastAsia"/>
                <w:kern w:val="0"/>
                <w:sz w:val="28"/>
                <w:szCs w:val="28"/>
              </w:rPr>
              <w:t>。</w:t>
            </w:r>
          </w:p>
        </w:tc>
      </w:tr>
      <w:tr w:rsidR="005D78B1" w:rsidRPr="00973FDD" w14:paraId="7164BBFE" w14:textId="77777777">
        <w:trPr>
          <w:trHeight w:val="1400"/>
          <w:jc w:val="center"/>
        </w:trPr>
        <w:tc>
          <w:tcPr>
            <w:tcW w:w="737" w:type="dxa"/>
            <w:vAlign w:val="center"/>
          </w:tcPr>
          <w:p w14:paraId="3A306862" w14:textId="77777777" w:rsidR="005D78B1" w:rsidRPr="00973FDD" w:rsidRDefault="00000000">
            <w:pPr>
              <w:jc w:val="center"/>
              <w:rPr>
                <w:rFonts w:ascii="幼圆" w:eastAsia="幼圆" w:hAnsi="Times New Roman" w:cs="Times New Roman"/>
                <w:kern w:val="0"/>
                <w:sz w:val="28"/>
                <w:szCs w:val="28"/>
              </w:rPr>
            </w:pPr>
            <w:r w:rsidRPr="00973FDD">
              <w:rPr>
                <w:rFonts w:ascii="幼圆" w:eastAsia="幼圆" w:hAnsi="Times New Roman" w:cs="Times New Roman" w:hint="eastAsia"/>
                <w:kern w:val="0"/>
                <w:sz w:val="28"/>
                <w:szCs w:val="28"/>
              </w:rPr>
              <w:t>2</w:t>
            </w:r>
          </w:p>
        </w:tc>
        <w:tc>
          <w:tcPr>
            <w:tcW w:w="1077" w:type="dxa"/>
            <w:vAlign w:val="center"/>
          </w:tcPr>
          <w:p w14:paraId="6E21479F" w14:textId="77777777" w:rsidR="005D78B1" w:rsidRPr="00973FDD" w:rsidRDefault="00000000">
            <w:pPr>
              <w:jc w:val="center"/>
              <w:rPr>
                <w:rFonts w:ascii="幼圆" w:eastAsia="幼圆" w:hAnsi="Times New Roman" w:cs="Times New Roman"/>
                <w:kern w:val="0"/>
                <w:sz w:val="28"/>
                <w:szCs w:val="28"/>
              </w:rPr>
            </w:pPr>
            <w:r w:rsidRPr="00973FDD">
              <w:rPr>
                <w:rFonts w:ascii="幼圆" w:eastAsia="幼圆" w:hAnsi="Times New Roman" w:cs="Times New Roman" w:hint="eastAsia"/>
                <w:kern w:val="0"/>
                <w:sz w:val="28"/>
                <w:szCs w:val="28"/>
              </w:rPr>
              <w:t>生物类实验室</w:t>
            </w:r>
          </w:p>
        </w:tc>
        <w:tc>
          <w:tcPr>
            <w:tcW w:w="6576" w:type="dxa"/>
            <w:vAlign w:val="center"/>
          </w:tcPr>
          <w:p w14:paraId="0DC59EAB" w14:textId="19C5F8C5" w:rsidR="005D78B1" w:rsidRPr="00973FDD" w:rsidRDefault="00000000">
            <w:pPr>
              <w:spacing w:line="312" w:lineRule="auto"/>
              <w:rPr>
                <w:rFonts w:ascii="幼圆" w:eastAsia="幼圆" w:hAnsi="仿宋" w:cs="仿宋" w:hint="eastAsia"/>
                <w:kern w:val="0"/>
                <w:sz w:val="28"/>
                <w:szCs w:val="28"/>
              </w:rPr>
            </w:pPr>
            <w:r w:rsidRPr="00973FDD">
              <w:rPr>
                <w:rFonts w:ascii="幼圆" w:eastAsia="幼圆" w:hAnsi="仿宋" w:cs="仿宋" w:hint="eastAsia"/>
                <w:kern w:val="0"/>
                <w:sz w:val="28"/>
                <w:szCs w:val="28"/>
              </w:rPr>
              <w:t>包括从事基因工程、微生物学等生物和医学专业中较多涉及病毒、细菌、真菌等微生物研究和动物研究的实验室。这类实验室中细菌、病毒、真菌、寄生虫、动物寄生微生物等为主要危险源，它们的释放、扩散可能会污染实验室内外环境的空气、水、物体表面或感染人体。涉及病原微生物的实验室应进行相应的审批或备案</w:t>
            </w:r>
            <w:r w:rsidR="00157D54">
              <w:rPr>
                <w:rFonts w:ascii="幼圆" w:eastAsia="幼圆" w:hAnsi="仿宋" w:cs="仿宋" w:hint="eastAsia"/>
                <w:kern w:val="0"/>
                <w:sz w:val="28"/>
                <w:szCs w:val="28"/>
              </w:rPr>
              <w:t>。</w:t>
            </w:r>
          </w:p>
        </w:tc>
      </w:tr>
      <w:tr w:rsidR="005D78B1" w:rsidRPr="00973FDD" w14:paraId="42842359" w14:textId="77777777">
        <w:trPr>
          <w:trHeight w:val="1480"/>
          <w:jc w:val="center"/>
        </w:trPr>
        <w:tc>
          <w:tcPr>
            <w:tcW w:w="737" w:type="dxa"/>
            <w:vAlign w:val="center"/>
          </w:tcPr>
          <w:p w14:paraId="408CF01E" w14:textId="77777777" w:rsidR="005D78B1" w:rsidRPr="00973FDD" w:rsidRDefault="00000000">
            <w:pPr>
              <w:jc w:val="center"/>
              <w:rPr>
                <w:rFonts w:ascii="幼圆" w:eastAsia="幼圆" w:hAnsi="Times New Roman" w:cs="Times New Roman"/>
                <w:kern w:val="0"/>
                <w:sz w:val="28"/>
                <w:szCs w:val="28"/>
              </w:rPr>
            </w:pPr>
            <w:r w:rsidRPr="00973FDD">
              <w:rPr>
                <w:rFonts w:ascii="幼圆" w:eastAsia="幼圆" w:hAnsi="Times New Roman" w:cs="Times New Roman" w:hint="eastAsia"/>
                <w:kern w:val="0"/>
                <w:sz w:val="28"/>
                <w:szCs w:val="28"/>
              </w:rPr>
              <w:t>3</w:t>
            </w:r>
          </w:p>
        </w:tc>
        <w:tc>
          <w:tcPr>
            <w:tcW w:w="1077" w:type="dxa"/>
            <w:vAlign w:val="center"/>
          </w:tcPr>
          <w:p w14:paraId="79E477A7" w14:textId="77777777" w:rsidR="005D78B1" w:rsidRPr="00973FDD" w:rsidRDefault="00000000">
            <w:pPr>
              <w:jc w:val="center"/>
              <w:rPr>
                <w:rFonts w:ascii="幼圆" w:eastAsia="幼圆" w:hAnsi="Times New Roman" w:cs="Times New Roman"/>
                <w:kern w:val="0"/>
                <w:sz w:val="28"/>
                <w:szCs w:val="28"/>
              </w:rPr>
            </w:pPr>
            <w:r w:rsidRPr="00973FDD">
              <w:rPr>
                <w:rFonts w:ascii="幼圆" w:eastAsia="幼圆" w:hAnsi="Times New Roman" w:cs="Times New Roman" w:hint="eastAsia"/>
                <w:kern w:val="0"/>
                <w:sz w:val="28"/>
                <w:szCs w:val="28"/>
              </w:rPr>
              <w:t>辐射类实验室</w:t>
            </w:r>
          </w:p>
        </w:tc>
        <w:tc>
          <w:tcPr>
            <w:tcW w:w="6576" w:type="dxa"/>
            <w:vAlign w:val="center"/>
          </w:tcPr>
          <w:p w14:paraId="4CCF29D1" w14:textId="773C4C2E" w:rsidR="005D78B1" w:rsidRPr="00973FDD" w:rsidRDefault="00000000">
            <w:pPr>
              <w:spacing w:line="312" w:lineRule="auto"/>
              <w:rPr>
                <w:rFonts w:ascii="幼圆" w:eastAsia="幼圆" w:hAnsi="仿宋" w:cs="仿宋" w:hint="eastAsia"/>
                <w:kern w:val="0"/>
                <w:sz w:val="28"/>
                <w:szCs w:val="28"/>
              </w:rPr>
            </w:pPr>
            <w:r w:rsidRPr="00973FDD">
              <w:rPr>
                <w:rFonts w:ascii="幼圆" w:eastAsia="幼圆" w:hAnsi="仿宋" w:cs="仿宋" w:hint="eastAsia"/>
                <w:kern w:val="0"/>
                <w:sz w:val="28"/>
                <w:szCs w:val="28"/>
              </w:rPr>
              <w:t>包括物理、核科学与技术、医学、生物、化学、材料科学与工程等专业方向中涉及放射性同位素、射线装置与核材料的实验室。这类实验中的危险源主要是放射性同位素、射线装置与核材料产生的电离辐射，可能对人体造成内外照射伤害，也可能对环境产生放射</w:t>
            </w:r>
            <w:r w:rsidRPr="00973FDD">
              <w:rPr>
                <w:rFonts w:ascii="幼圆" w:eastAsia="幼圆" w:hAnsi="仿宋" w:cs="仿宋" w:hint="eastAsia"/>
                <w:kern w:val="0"/>
                <w:sz w:val="28"/>
                <w:szCs w:val="28"/>
              </w:rPr>
              <w:lastRenderedPageBreak/>
              <w:t>性污染；存放或使用核材料的实验室还存在核安全风险</w:t>
            </w:r>
            <w:r w:rsidR="00792700">
              <w:rPr>
                <w:rFonts w:ascii="幼圆" w:eastAsia="幼圆" w:hAnsi="仿宋" w:cs="仿宋" w:hint="eastAsia"/>
                <w:kern w:val="0"/>
                <w:sz w:val="28"/>
                <w:szCs w:val="28"/>
              </w:rPr>
              <w:t>。</w:t>
            </w:r>
          </w:p>
        </w:tc>
      </w:tr>
      <w:tr w:rsidR="005D78B1" w:rsidRPr="00973FDD" w14:paraId="57357E39" w14:textId="77777777">
        <w:trPr>
          <w:trHeight w:val="1591"/>
          <w:jc w:val="center"/>
        </w:trPr>
        <w:tc>
          <w:tcPr>
            <w:tcW w:w="737" w:type="dxa"/>
            <w:vAlign w:val="center"/>
          </w:tcPr>
          <w:p w14:paraId="624CE0CD" w14:textId="77777777" w:rsidR="005D78B1" w:rsidRPr="00973FDD" w:rsidRDefault="00000000">
            <w:pPr>
              <w:jc w:val="center"/>
              <w:rPr>
                <w:rFonts w:ascii="幼圆" w:eastAsia="幼圆" w:hAnsi="Times New Roman" w:cs="Times New Roman"/>
                <w:kern w:val="0"/>
                <w:sz w:val="28"/>
                <w:szCs w:val="28"/>
              </w:rPr>
            </w:pPr>
            <w:r w:rsidRPr="00973FDD">
              <w:rPr>
                <w:rFonts w:ascii="幼圆" w:eastAsia="幼圆" w:hAnsi="Times New Roman" w:cs="Times New Roman" w:hint="eastAsia"/>
                <w:kern w:val="0"/>
                <w:sz w:val="28"/>
                <w:szCs w:val="28"/>
              </w:rPr>
              <w:t>4</w:t>
            </w:r>
          </w:p>
        </w:tc>
        <w:tc>
          <w:tcPr>
            <w:tcW w:w="1077" w:type="dxa"/>
            <w:vAlign w:val="center"/>
          </w:tcPr>
          <w:p w14:paraId="3A58FFA6" w14:textId="77777777" w:rsidR="005D78B1" w:rsidRPr="00973FDD" w:rsidRDefault="00000000">
            <w:pPr>
              <w:jc w:val="center"/>
              <w:rPr>
                <w:rFonts w:ascii="幼圆" w:eastAsia="幼圆" w:hAnsi="Times New Roman" w:cs="Times New Roman"/>
                <w:kern w:val="0"/>
                <w:sz w:val="28"/>
                <w:szCs w:val="28"/>
              </w:rPr>
            </w:pPr>
            <w:r w:rsidRPr="00973FDD">
              <w:rPr>
                <w:rFonts w:ascii="幼圆" w:eastAsia="幼圆" w:hAnsi="Times New Roman" w:cs="Times New Roman" w:hint="eastAsia"/>
                <w:kern w:val="0"/>
                <w:sz w:val="28"/>
                <w:szCs w:val="28"/>
              </w:rPr>
              <w:t>机电类实验室</w:t>
            </w:r>
          </w:p>
        </w:tc>
        <w:tc>
          <w:tcPr>
            <w:tcW w:w="6576" w:type="dxa"/>
            <w:vAlign w:val="center"/>
          </w:tcPr>
          <w:p w14:paraId="035461B8" w14:textId="5F43779F" w:rsidR="005D78B1" w:rsidRPr="00973FDD" w:rsidRDefault="00000000">
            <w:pPr>
              <w:spacing w:line="312" w:lineRule="auto"/>
              <w:rPr>
                <w:rFonts w:ascii="幼圆" w:eastAsia="幼圆" w:hAnsi="仿宋" w:cs="仿宋" w:hint="eastAsia"/>
                <w:kern w:val="0"/>
                <w:sz w:val="28"/>
                <w:szCs w:val="28"/>
              </w:rPr>
            </w:pPr>
            <w:r w:rsidRPr="00973FDD">
              <w:rPr>
                <w:rFonts w:ascii="幼圆" w:eastAsia="幼圆" w:hAnsi="仿宋" w:cs="仿宋" w:hint="eastAsia"/>
                <w:kern w:val="0"/>
                <w:sz w:val="28"/>
                <w:szCs w:val="28"/>
              </w:rPr>
              <w:t>包括机械设计与制造、过程装备与控制、化工机械、材料物理、电气工程、激光工程和人工智能等专业方向中涉及高温、高压、高速、高大等机械设备及其他强电、强磁、激光或低温设备的实验室，以及大型机房等。这类实验室的主要危险包括夹击、碰撞、剪切、卷入、绞、碾、割、刺等形式的机械伤害以及灼伤、电路短路、人员触电、激光伤害、冻伤等因素</w:t>
            </w:r>
            <w:r w:rsidR="00792700">
              <w:rPr>
                <w:rFonts w:ascii="幼圆" w:eastAsia="幼圆" w:hAnsi="仿宋" w:cs="仿宋" w:hint="eastAsia"/>
                <w:kern w:val="0"/>
                <w:sz w:val="28"/>
                <w:szCs w:val="28"/>
              </w:rPr>
              <w:t>。</w:t>
            </w:r>
          </w:p>
        </w:tc>
      </w:tr>
      <w:tr w:rsidR="005D78B1" w:rsidRPr="00973FDD" w14:paraId="19D249FD" w14:textId="77777777">
        <w:trPr>
          <w:trHeight w:val="608"/>
          <w:jc w:val="center"/>
        </w:trPr>
        <w:tc>
          <w:tcPr>
            <w:tcW w:w="737" w:type="dxa"/>
            <w:vAlign w:val="center"/>
          </w:tcPr>
          <w:p w14:paraId="3A383B42" w14:textId="77777777" w:rsidR="005D78B1" w:rsidRPr="00973FDD" w:rsidRDefault="00000000">
            <w:pPr>
              <w:jc w:val="center"/>
              <w:rPr>
                <w:rFonts w:ascii="幼圆" w:eastAsia="幼圆" w:hAnsi="Times New Roman" w:cs="Times New Roman"/>
                <w:kern w:val="0"/>
                <w:sz w:val="28"/>
                <w:szCs w:val="28"/>
              </w:rPr>
            </w:pPr>
            <w:r w:rsidRPr="00973FDD">
              <w:rPr>
                <w:rFonts w:ascii="幼圆" w:eastAsia="幼圆" w:hAnsi="Times New Roman" w:cs="Times New Roman" w:hint="eastAsia"/>
                <w:kern w:val="0"/>
                <w:sz w:val="28"/>
                <w:szCs w:val="28"/>
              </w:rPr>
              <w:t>5</w:t>
            </w:r>
          </w:p>
        </w:tc>
        <w:tc>
          <w:tcPr>
            <w:tcW w:w="1077" w:type="dxa"/>
            <w:vAlign w:val="center"/>
          </w:tcPr>
          <w:p w14:paraId="1A4628B2" w14:textId="77777777" w:rsidR="005D78B1" w:rsidRPr="00973FDD" w:rsidRDefault="00000000">
            <w:pPr>
              <w:jc w:val="center"/>
              <w:rPr>
                <w:rFonts w:ascii="幼圆" w:eastAsia="幼圆" w:hAnsi="Times New Roman" w:cs="Times New Roman"/>
                <w:kern w:val="0"/>
                <w:sz w:val="28"/>
                <w:szCs w:val="28"/>
              </w:rPr>
            </w:pPr>
            <w:r w:rsidRPr="00973FDD">
              <w:rPr>
                <w:rFonts w:ascii="幼圆" w:eastAsia="幼圆" w:hAnsi="Times New Roman" w:cs="Times New Roman" w:hint="eastAsia"/>
                <w:kern w:val="0"/>
                <w:sz w:val="28"/>
                <w:szCs w:val="28"/>
              </w:rPr>
              <w:t>物理类实验室</w:t>
            </w:r>
          </w:p>
        </w:tc>
        <w:tc>
          <w:tcPr>
            <w:tcW w:w="6576" w:type="dxa"/>
            <w:vAlign w:val="center"/>
          </w:tcPr>
          <w:p w14:paraId="109406B7" w14:textId="77777777" w:rsidR="005D78B1" w:rsidRPr="00973FDD" w:rsidRDefault="00000000">
            <w:pPr>
              <w:spacing w:line="312" w:lineRule="auto"/>
              <w:rPr>
                <w:rFonts w:ascii="幼圆" w:eastAsia="幼圆" w:hAnsi="仿宋" w:cs="仿宋" w:hint="eastAsia"/>
                <w:kern w:val="0"/>
                <w:sz w:val="28"/>
                <w:szCs w:val="28"/>
              </w:rPr>
            </w:pPr>
            <w:r w:rsidRPr="00973FDD">
              <w:rPr>
                <w:rFonts w:ascii="幼圆" w:eastAsia="幼圆" w:hAnsi="仿宋" w:cs="仿宋" w:hint="eastAsia"/>
                <w:kern w:val="0"/>
                <w:sz w:val="28"/>
                <w:szCs w:val="28"/>
              </w:rPr>
              <w:t>物理类实验室包括光学实验室、电磁学实验室、力学实验室、热学实验室、</w:t>
            </w:r>
            <w:proofErr w:type="gramStart"/>
            <w:r w:rsidRPr="00973FDD">
              <w:rPr>
                <w:rFonts w:ascii="幼圆" w:eastAsia="幼圆" w:hAnsi="仿宋" w:cs="仿宋" w:hint="eastAsia"/>
                <w:kern w:val="0"/>
                <w:sz w:val="28"/>
                <w:szCs w:val="28"/>
              </w:rPr>
              <w:t>光信息</w:t>
            </w:r>
            <w:proofErr w:type="gramEnd"/>
            <w:r w:rsidRPr="00973FDD">
              <w:rPr>
                <w:rFonts w:ascii="幼圆" w:eastAsia="幼圆" w:hAnsi="仿宋" w:cs="仿宋" w:hint="eastAsia"/>
                <w:kern w:val="0"/>
                <w:sz w:val="28"/>
                <w:szCs w:val="28"/>
              </w:rPr>
              <w:t>实验室、光电子实验室等实验室，这类实验室以物理伤害、水电危险为主要危险源。</w:t>
            </w:r>
          </w:p>
        </w:tc>
      </w:tr>
      <w:tr w:rsidR="005D78B1" w:rsidRPr="00973FDD" w14:paraId="2436F03D" w14:textId="77777777">
        <w:trPr>
          <w:trHeight w:val="770"/>
          <w:jc w:val="center"/>
        </w:trPr>
        <w:tc>
          <w:tcPr>
            <w:tcW w:w="737" w:type="dxa"/>
            <w:vAlign w:val="center"/>
          </w:tcPr>
          <w:p w14:paraId="336D2888" w14:textId="77777777" w:rsidR="005D78B1" w:rsidRPr="00973FDD" w:rsidRDefault="00000000">
            <w:pPr>
              <w:jc w:val="center"/>
              <w:rPr>
                <w:rFonts w:ascii="幼圆" w:eastAsia="幼圆" w:hAnsi="Times New Roman" w:cs="Times New Roman"/>
                <w:kern w:val="0"/>
                <w:sz w:val="28"/>
                <w:szCs w:val="28"/>
              </w:rPr>
            </w:pPr>
            <w:r w:rsidRPr="00973FDD">
              <w:rPr>
                <w:rFonts w:ascii="幼圆" w:eastAsia="幼圆" w:hAnsi="Times New Roman" w:cs="Times New Roman" w:hint="eastAsia"/>
                <w:kern w:val="0"/>
                <w:sz w:val="28"/>
                <w:szCs w:val="28"/>
              </w:rPr>
              <w:t>6</w:t>
            </w:r>
          </w:p>
        </w:tc>
        <w:tc>
          <w:tcPr>
            <w:tcW w:w="1077" w:type="dxa"/>
            <w:vAlign w:val="center"/>
          </w:tcPr>
          <w:p w14:paraId="7DB8B707" w14:textId="77777777" w:rsidR="005D78B1" w:rsidRPr="00973FDD" w:rsidRDefault="00000000">
            <w:pPr>
              <w:jc w:val="center"/>
              <w:rPr>
                <w:rFonts w:ascii="幼圆" w:eastAsia="幼圆" w:hAnsi="Times New Roman" w:cs="Times New Roman"/>
                <w:kern w:val="0"/>
                <w:sz w:val="28"/>
                <w:szCs w:val="28"/>
              </w:rPr>
            </w:pPr>
            <w:r w:rsidRPr="00973FDD">
              <w:rPr>
                <w:rFonts w:ascii="幼圆" w:eastAsia="幼圆" w:hAnsi="Times New Roman" w:cs="Times New Roman" w:hint="eastAsia"/>
                <w:kern w:val="0"/>
                <w:sz w:val="28"/>
                <w:szCs w:val="28"/>
              </w:rPr>
              <w:t>其他类实验室</w:t>
            </w:r>
          </w:p>
        </w:tc>
        <w:tc>
          <w:tcPr>
            <w:tcW w:w="6576" w:type="dxa"/>
            <w:vAlign w:val="center"/>
          </w:tcPr>
          <w:p w14:paraId="32528EA4" w14:textId="3A50F2CB" w:rsidR="005D78B1" w:rsidRPr="00973FDD" w:rsidRDefault="00000000">
            <w:pPr>
              <w:spacing w:line="312" w:lineRule="auto"/>
              <w:rPr>
                <w:rFonts w:ascii="幼圆" w:eastAsia="幼圆" w:hAnsi="仿宋" w:cs="仿宋" w:hint="eastAsia"/>
                <w:kern w:val="0"/>
                <w:sz w:val="28"/>
                <w:szCs w:val="28"/>
              </w:rPr>
            </w:pPr>
            <w:r w:rsidRPr="00973FDD">
              <w:rPr>
                <w:rFonts w:ascii="幼圆" w:eastAsia="幼圆" w:hAnsi="仿宋" w:cs="仿宋" w:hint="eastAsia"/>
                <w:kern w:val="0"/>
                <w:sz w:val="28"/>
                <w:szCs w:val="28"/>
              </w:rPr>
              <w:t>包括社科类、艺术类专业相关的实验室或实训室，危险源主要是少量的用电设备可能带来的用电安全或消防安全风险</w:t>
            </w:r>
            <w:r w:rsidR="00792700">
              <w:rPr>
                <w:rFonts w:ascii="幼圆" w:eastAsia="幼圆" w:hAnsi="仿宋" w:cs="仿宋" w:hint="eastAsia"/>
                <w:kern w:val="0"/>
                <w:sz w:val="28"/>
                <w:szCs w:val="28"/>
              </w:rPr>
              <w:t>。</w:t>
            </w:r>
          </w:p>
        </w:tc>
      </w:tr>
    </w:tbl>
    <w:p w14:paraId="6AAB12A6" w14:textId="77777777" w:rsidR="005D78B1" w:rsidRPr="00973FDD" w:rsidRDefault="00000000">
      <w:pPr>
        <w:rPr>
          <w:rFonts w:ascii="幼圆" w:eastAsia="幼圆" w:hAnsi="仿宋" w:cs="仿宋" w:hint="eastAsia"/>
          <w:sz w:val="28"/>
          <w:szCs w:val="28"/>
        </w:rPr>
      </w:pPr>
      <w:r w:rsidRPr="00973FDD">
        <w:rPr>
          <w:rFonts w:ascii="幼圆" w:eastAsia="幼圆" w:hAnsi="仿宋" w:cs="仿宋" w:hint="eastAsia"/>
          <w:sz w:val="28"/>
          <w:szCs w:val="28"/>
        </w:rPr>
        <w:br w:type="page"/>
      </w:r>
    </w:p>
    <w:p w14:paraId="3FF756E0" w14:textId="77777777" w:rsidR="005D78B1" w:rsidRPr="00973FDD" w:rsidRDefault="005D78B1">
      <w:pPr>
        <w:rPr>
          <w:rFonts w:ascii="幼圆" w:eastAsia="幼圆" w:hAnsi="仿宋" w:cs="仿宋" w:hint="eastAsia"/>
          <w:sz w:val="28"/>
          <w:szCs w:val="28"/>
        </w:rPr>
        <w:sectPr w:rsidR="005D78B1" w:rsidRPr="00973FDD">
          <w:footerReference w:type="default" r:id="rId7"/>
          <w:pgSz w:w="11906" w:h="16838"/>
          <w:pgMar w:top="1440" w:right="1746" w:bottom="1440" w:left="1746" w:header="851" w:footer="992" w:gutter="0"/>
          <w:cols w:space="425"/>
          <w:docGrid w:type="lines" w:linePitch="312"/>
        </w:sectPr>
      </w:pPr>
    </w:p>
    <w:p w14:paraId="0ECCB0C9" w14:textId="77777777" w:rsidR="005D78B1" w:rsidRPr="00F509BE" w:rsidRDefault="00000000">
      <w:pPr>
        <w:rPr>
          <w:rFonts w:ascii="幼圆" w:eastAsia="幼圆" w:hAnsi="仿宋" w:cs="仿宋" w:hint="eastAsia"/>
          <w:b/>
          <w:bCs/>
          <w:sz w:val="28"/>
          <w:szCs w:val="28"/>
        </w:rPr>
      </w:pPr>
      <w:r w:rsidRPr="00F509BE">
        <w:rPr>
          <w:rFonts w:ascii="幼圆" w:eastAsia="幼圆" w:hAnsi="仿宋" w:cs="仿宋" w:hint="eastAsia"/>
          <w:b/>
          <w:bCs/>
          <w:sz w:val="28"/>
          <w:szCs w:val="28"/>
        </w:rPr>
        <w:lastRenderedPageBreak/>
        <w:t>附件3</w:t>
      </w:r>
    </w:p>
    <w:p w14:paraId="5DA6C797" w14:textId="77777777" w:rsidR="005D78B1" w:rsidRPr="00973FDD" w:rsidRDefault="00000000">
      <w:pPr>
        <w:jc w:val="center"/>
        <w:rPr>
          <w:rFonts w:ascii="幼圆" w:eastAsia="幼圆" w:hAnsi="方正小标宋简体" w:cs="方正小标宋简体" w:hint="eastAsia"/>
          <w:sz w:val="28"/>
          <w:szCs w:val="28"/>
        </w:rPr>
      </w:pPr>
      <w:r w:rsidRPr="00973FDD">
        <w:rPr>
          <w:rFonts w:ascii="幼圆" w:eastAsia="幼圆" w:hAnsi="方正小标宋简体" w:cs="方正小标宋简体" w:hint="eastAsia"/>
          <w:sz w:val="28"/>
          <w:szCs w:val="28"/>
        </w:rPr>
        <w:t>上海海洋大学实验室分级管理要求参照表</w:t>
      </w:r>
    </w:p>
    <w:tbl>
      <w:tblPr>
        <w:tblW w:w="14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11"/>
        <w:gridCol w:w="2778"/>
        <w:gridCol w:w="2778"/>
        <w:gridCol w:w="2778"/>
        <w:gridCol w:w="2778"/>
      </w:tblGrid>
      <w:tr w:rsidR="005D78B1" w:rsidRPr="00973FDD" w14:paraId="67D36679" w14:textId="77777777" w:rsidTr="00F118E6">
        <w:trPr>
          <w:trHeight w:val="535"/>
          <w:jc w:val="center"/>
        </w:trPr>
        <w:tc>
          <w:tcPr>
            <w:tcW w:w="1134" w:type="dxa"/>
            <w:vMerge w:val="restart"/>
            <w:shd w:val="clear" w:color="auto" w:fill="auto"/>
            <w:noWrap/>
            <w:vAlign w:val="center"/>
          </w:tcPr>
          <w:p w14:paraId="494613CD" w14:textId="77777777" w:rsidR="005B490D" w:rsidRDefault="00000000">
            <w:pPr>
              <w:widowControl/>
              <w:jc w:val="center"/>
              <w:textAlignment w:val="center"/>
              <w:rPr>
                <w:rFonts w:ascii="幼圆" w:eastAsia="幼圆" w:hAnsi="黑体" w:cs="黑体" w:hint="eastAsia"/>
                <w:color w:val="000000"/>
                <w:kern w:val="0"/>
                <w:sz w:val="28"/>
                <w:szCs w:val="28"/>
                <w:lang w:bidi="ar"/>
              </w:rPr>
            </w:pPr>
            <w:r w:rsidRPr="00973FDD">
              <w:rPr>
                <w:rFonts w:ascii="幼圆" w:eastAsia="幼圆" w:hAnsi="黑体" w:cs="黑体" w:hint="eastAsia"/>
                <w:color w:val="000000"/>
                <w:kern w:val="0"/>
                <w:sz w:val="28"/>
                <w:szCs w:val="28"/>
                <w:lang w:bidi="ar"/>
              </w:rPr>
              <w:t>管理</w:t>
            </w:r>
          </w:p>
          <w:p w14:paraId="6243CB03" w14:textId="3D6E3DCF" w:rsidR="005D78B1" w:rsidRPr="00973FDD" w:rsidRDefault="00000000">
            <w:pPr>
              <w:widowControl/>
              <w:jc w:val="center"/>
              <w:textAlignment w:val="center"/>
              <w:rPr>
                <w:rFonts w:ascii="幼圆" w:eastAsia="幼圆" w:hAnsi="黑体" w:cs="黑体" w:hint="eastAsia"/>
                <w:color w:val="000000"/>
                <w:sz w:val="28"/>
                <w:szCs w:val="28"/>
              </w:rPr>
            </w:pPr>
            <w:r w:rsidRPr="00973FDD">
              <w:rPr>
                <w:rFonts w:ascii="幼圆" w:eastAsia="幼圆" w:hAnsi="黑体" w:cs="黑体" w:hint="eastAsia"/>
                <w:color w:val="000000"/>
                <w:kern w:val="0"/>
                <w:sz w:val="28"/>
                <w:szCs w:val="28"/>
                <w:lang w:bidi="ar"/>
              </w:rPr>
              <w:t>要求</w:t>
            </w:r>
          </w:p>
        </w:tc>
        <w:tc>
          <w:tcPr>
            <w:tcW w:w="2211" w:type="dxa"/>
            <w:vMerge w:val="restart"/>
            <w:shd w:val="clear" w:color="auto" w:fill="auto"/>
            <w:noWrap/>
            <w:vAlign w:val="center"/>
          </w:tcPr>
          <w:p w14:paraId="5DD02627" w14:textId="77777777" w:rsidR="005D78B1" w:rsidRPr="00973FDD" w:rsidRDefault="00000000">
            <w:pPr>
              <w:widowControl/>
              <w:jc w:val="center"/>
              <w:textAlignment w:val="center"/>
              <w:rPr>
                <w:rFonts w:ascii="幼圆" w:eastAsia="幼圆" w:hAnsi="黑体" w:cs="黑体" w:hint="eastAsia"/>
                <w:color w:val="000000"/>
                <w:sz w:val="28"/>
                <w:szCs w:val="28"/>
              </w:rPr>
            </w:pPr>
            <w:r w:rsidRPr="00973FDD">
              <w:rPr>
                <w:rFonts w:ascii="幼圆" w:eastAsia="幼圆" w:hAnsi="黑体" w:cs="黑体" w:hint="eastAsia"/>
                <w:color w:val="000000"/>
                <w:kern w:val="0"/>
                <w:sz w:val="28"/>
                <w:szCs w:val="28"/>
                <w:lang w:bidi="ar"/>
              </w:rPr>
              <w:t>责任主体/项目</w:t>
            </w:r>
          </w:p>
        </w:tc>
        <w:tc>
          <w:tcPr>
            <w:tcW w:w="11112" w:type="dxa"/>
            <w:gridSpan w:val="4"/>
            <w:shd w:val="clear" w:color="auto" w:fill="auto"/>
            <w:noWrap/>
            <w:vAlign w:val="center"/>
          </w:tcPr>
          <w:p w14:paraId="15548DDF" w14:textId="77777777" w:rsidR="005D78B1" w:rsidRPr="00973FDD" w:rsidRDefault="00000000">
            <w:pPr>
              <w:widowControl/>
              <w:jc w:val="center"/>
              <w:textAlignment w:val="center"/>
              <w:rPr>
                <w:rFonts w:ascii="幼圆" w:eastAsia="幼圆" w:hAnsi="黑体" w:cs="黑体" w:hint="eastAsia"/>
                <w:color w:val="000000"/>
                <w:sz w:val="28"/>
                <w:szCs w:val="28"/>
              </w:rPr>
            </w:pPr>
            <w:r w:rsidRPr="00973FDD">
              <w:rPr>
                <w:rFonts w:ascii="幼圆" w:eastAsia="幼圆" w:hAnsi="黑体" w:cs="黑体" w:hint="eastAsia"/>
                <w:color w:val="000000"/>
                <w:kern w:val="0"/>
                <w:sz w:val="28"/>
                <w:szCs w:val="28"/>
                <w:lang w:bidi="ar"/>
              </w:rPr>
              <w:t>实验室分级</w:t>
            </w:r>
          </w:p>
        </w:tc>
      </w:tr>
      <w:tr w:rsidR="005D78B1" w:rsidRPr="00973FDD" w14:paraId="7E0AC618" w14:textId="77777777">
        <w:trPr>
          <w:trHeight w:val="397"/>
          <w:jc w:val="center"/>
        </w:trPr>
        <w:tc>
          <w:tcPr>
            <w:tcW w:w="1134" w:type="dxa"/>
            <w:vMerge/>
            <w:shd w:val="clear" w:color="auto" w:fill="auto"/>
            <w:noWrap/>
            <w:vAlign w:val="center"/>
          </w:tcPr>
          <w:p w14:paraId="340F0E38" w14:textId="77777777" w:rsidR="005D78B1" w:rsidRPr="00973FDD" w:rsidRDefault="005D78B1">
            <w:pPr>
              <w:jc w:val="center"/>
              <w:rPr>
                <w:rFonts w:ascii="幼圆" w:eastAsia="幼圆" w:hAnsi="黑体" w:cs="黑体" w:hint="eastAsia"/>
                <w:b/>
                <w:bCs/>
                <w:color w:val="000000"/>
                <w:sz w:val="28"/>
                <w:szCs w:val="28"/>
              </w:rPr>
            </w:pPr>
          </w:p>
        </w:tc>
        <w:tc>
          <w:tcPr>
            <w:tcW w:w="2211" w:type="dxa"/>
            <w:vMerge/>
            <w:shd w:val="clear" w:color="auto" w:fill="auto"/>
            <w:noWrap/>
            <w:vAlign w:val="center"/>
          </w:tcPr>
          <w:p w14:paraId="40A14127" w14:textId="77777777" w:rsidR="005D78B1" w:rsidRPr="00973FDD" w:rsidRDefault="005D78B1">
            <w:pPr>
              <w:jc w:val="center"/>
              <w:rPr>
                <w:rFonts w:ascii="幼圆" w:eastAsia="幼圆" w:hAnsi="黑体" w:cs="黑体" w:hint="eastAsia"/>
                <w:b/>
                <w:bCs/>
                <w:color w:val="000000"/>
                <w:sz w:val="28"/>
                <w:szCs w:val="28"/>
              </w:rPr>
            </w:pPr>
          </w:p>
        </w:tc>
        <w:tc>
          <w:tcPr>
            <w:tcW w:w="2778" w:type="dxa"/>
            <w:shd w:val="clear" w:color="auto" w:fill="auto"/>
            <w:vAlign w:val="center"/>
          </w:tcPr>
          <w:p w14:paraId="054D4199" w14:textId="77777777" w:rsidR="005D78B1" w:rsidRPr="00973FDD" w:rsidRDefault="00000000">
            <w:pPr>
              <w:widowControl/>
              <w:jc w:val="center"/>
              <w:textAlignment w:val="center"/>
              <w:rPr>
                <w:rFonts w:ascii="幼圆" w:eastAsia="幼圆" w:hAnsi="黑体" w:cs="黑体" w:hint="eastAsia"/>
                <w:color w:val="000000"/>
                <w:sz w:val="28"/>
                <w:szCs w:val="28"/>
              </w:rPr>
            </w:pPr>
            <w:r w:rsidRPr="00973FDD">
              <w:rPr>
                <w:rFonts w:ascii="幼圆" w:eastAsia="幼圆" w:hAnsi="黑体" w:cs="黑体" w:hint="eastAsia"/>
                <w:color w:val="000000"/>
                <w:kern w:val="0"/>
                <w:sz w:val="28"/>
                <w:szCs w:val="28"/>
                <w:lang w:bidi="ar"/>
              </w:rPr>
              <w:t>Ⅰ级/</w:t>
            </w:r>
            <w:proofErr w:type="gramStart"/>
            <w:r w:rsidRPr="00973FDD">
              <w:rPr>
                <w:rFonts w:ascii="幼圆" w:eastAsia="幼圆" w:hAnsi="黑体" w:cs="黑体" w:hint="eastAsia"/>
                <w:color w:val="000000"/>
                <w:kern w:val="0"/>
                <w:sz w:val="28"/>
                <w:szCs w:val="28"/>
                <w:lang w:bidi="ar"/>
              </w:rPr>
              <w:t>红色级</w:t>
            </w:r>
            <w:proofErr w:type="gramEnd"/>
            <w:r w:rsidRPr="00973FDD">
              <w:rPr>
                <w:rFonts w:ascii="幼圆" w:eastAsia="幼圆" w:hAnsi="黑体" w:cs="黑体" w:hint="eastAsia"/>
                <w:color w:val="000000"/>
                <w:kern w:val="0"/>
                <w:sz w:val="28"/>
                <w:szCs w:val="28"/>
                <w:lang w:bidi="ar"/>
              </w:rPr>
              <w:t>实验室</w:t>
            </w:r>
          </w:p>
        </w:tc>
        <w:tc>
          <w:tcPr>
            <w:tcW w:w="2778" w:type="dxa"/>
            <w:shd w:val="clear" w:color="auto" w:fill="auto"/>
            <w:vAlign w:val="center"/>
          </w:tcPr>
          <w:p w14:paraId="7FDA488B" w14:textId="77777777" w:rsidR="005D78B1" w:rsidRPr="00973FDD" w:rsidRDefault="00000000">
            <w:pPr>
              <w:widowControl/>
              <w:jc w:val="center"/>
              <w:textAlignment w:val="center"/>
              <w:rPr>
                <w:rFonts w:ascii="幼圆" w:eastAsia="幼圆" w:hAnsi="黑体" w:cs="黑体" w:hint="eastAsia"/>
                <w:color w:val="000000"/>
                <w:sz w:val="28"/>
                <w:szCs w:val="28"/>
              </w:rPr>
            </w:pPr>
            <w:r w:rsidRPr="00973FDD">
              <w:rPr>
                <w:rFonts w:ascii="幼圆" w:eastAsia="幼圆" w:hAnsi="黑体" w:cs="黑体" w:hint="eastAsia"/>
                <w:color w:val="000000"/>
                <w:kern w:val="0"/>
                <w:sz w:val="28"/>
                <w:szCs w:val="28"/>
                <w:lang w:bidi="ar"/>
              </w:rPr>
              <w:t>Ⅱ级/</w:t>
            </w:r>
            <w:proofErr w:type="gramStart"/>
            <w:r w:rsidRPr="00973FDD">
              <w:rPr>
                <w:rFonts w:ascii="幼圆" w:eastAsia="幼圆" w:hAnsi="黑体" w:cs="黑体" w:hint="eastAsia"/>
                <w:color w:val="000000"/>
                <w:kern w:val="0"/>
                <w:sz w:val="28"/>
                <w:szCs w:val="28"/>
                <w:lang w:bidi="ar"/>
              </w:rPr>
              <w:t>橙色级</w:t>
            </w:r>
            <w:proofErr w:type="gramEnd"/>
            <w:r w:rsidRPr="00973FDD">
              <w:rPr>
                <w:rFonts w:ascii="幼圆" w:eastAsia="幼圆" w:hAnsi="黑体" w:cs="黑体" w:hint="eastAsia"/>
                <w:color w:val="000000"/>
                <w:kern w:val="0"/>
                <w:sz w:val="28"/>
                <w:szCs w:val="28"/>
                <w:lang w:bidi="ar"/>
              </w:rPr>
              <w:t>实验室</w:t>
            </w:r>
          </w:p>
        </w:tc>
        <w:tc>
          <w:tcPr>
            <w:tcW w:w="2778" w:type="dxa"/>
            <w:shd w:val="clear" w:color="auto" w:fill="auto"/>
            <w:vAlign w:val="center"/>
          </w:tcPr>
          <w:p w14:paraId="741E0503" w14:textId="77777777" w:rsidR="005D78B1" w:rsidRPr="00973FDD" w:rsidRDefault="00000000">
            <w:pPr>
              <w:widowControl/>
              <w:jc w:val="center"/>
              <w:textAlignment w:val="center"/>
              <w:rPr>
                <w:rFonts w:ascii="幼圆" w:eastAsia="幼圆" w:hAnsi="黑体" w:cs="黑体" w:hint="eastAsia"/>
                <w:color w:val="000000"/>
                <w:sz w:val="28"/>
                <w:szCs w:val="28"/>
              </w:rPr>
            </w:pPr>
            <w:r w:rsidRPr="00973FDD">
              <w:rPr>
                <w:rFonts w:ascii="幼圆" w:eastAsia="幼圆" w:hAnsi="黑体" w:cs="黑体" w:hint="eastAsia"/>
                <w:color w:val="000000"/>
                <w:kern w:val="0"/>
                <w:sz w:val="28"/>
                <w:szCs w:val="28"/>
                <w:lang w:bidi="ar"/>
              </w:rPr>
              <w:t>Ⅲ级/</w:t>
            </w:r>
            <w:proofErr w:type="gramStart"/>
            <w:r w:rsidRPr="00973FDD">
              <w:rPr>
                <w:rFonts w:ascii="幼圆" w:eastAsia="幼圆" w:hAnsi="黑体" w:cs="黑体" w:hint="eastAsia"/>
                <w:color w:val="000000"/>
                <w:kern w:val="0"/>
                <w:sz w:val="28"/>
                <w:szCs w:val="28"/>
                <w:lang w:bidi="ar"/>
              </w:rPr>
              <w:t>黄色级</w:t>
            </w:r>
            <w:proofErr w:type="gramEnd"/>
            <w:r w:rsidRPr="00973FDD">
              <w:rPr>
                <w:rFonts w:ascii="幼圆" w:eastAsia="幼圆" w:hAnsi="黑体" w:cs="黑体" w:hint="eastAsia"/>
                <w:color w:val="000000"/>
                <w:kern w:val="0"/>
                <w:sz w:val="28"/>
                <w:szCs w:val="28"/>
                <w:lang w:bidi="ar"/>
              </w:rPr>
              <w:t>实验室</w:t>
            </w:r>
          </w:p>
        </w:tc>
        <w:tc>
          <w:tcPr>
            <w:tcW w:w="2778" w:type="dxa"/>
            <w:shd w:val="clear" w:color="auto" w:fill="auto"/>
            <w:vAlign w:val="center"/>
          </w:tcPr>
          <w:p w14:paraId="3EB3427F" w14:textId="77777777" w:rsidR="005D78B1" w:rsidRPr="00973FDD" w:rsidRDefault="00000000">
            <w:pPr>
              <w:widowControl/>
              <w:jc w:val="center"/>
              <w:textAlignment w:val="center"/>
              <w:rPr>
                <w:rFonts w:ascii="幼圆" w:eastAsia="幼圆" w:hAnsi="黑体" w:cs="黑体" w:hint="eastAsia"/>
                <w:color w:val="000000"/>
                <w:sz w:val="28"/>
                <w:szCs w:val="28"/>
              </w:rPr>
            </w:pPr>
            <w:r w:rsidRPr="00973FDD">
              <w:rPr>
                <w:rFonts w:ascii="幼圆" w:eastAsia="幼圆" w:hAnsi="黑体" w:cs="黑体" w:hint="eastAsia"/>
                <w:color w:val="000000"/>
                <w:kern w:val="0"/>
                <w:sz w:val="28"/>
                <w:szCs w:val="28"/>
                <w:lang w:bidi="ar"/>
              </w:rPr>
              <w:t>Ⅳ级/</w:t>
            </w:r>
            <w:proofErr w:type="gramStart"/>
            <w:r w:rsidRPr="00973FDD">
              <w:rPr>
                <w:rFonts w:ascii="幼圆" w:eastAsia="幼圆" w:hAnsi="黑体" w:cs="黑体" w:hint="eastAsia"/>
                <w:color w:val="000000"/>
                <w:kern w:val="0"/>
                <w:sz w:val="28"/>
                <w:szCs w:val="28"/>
                <w:lang w:bidi="ar"/>
              </w:rPr>
              <w:t>蓝色级</w:t>
            </w:r>
            <w:proofErr w:type="gramEnd"/>
            <w:r w:rsidRPr="00973FDD">
              <w:rPr>
                <w:rFonts w:ascii="幼圆" w:eastAsia="幼圆" w:hAnsi="黑体" w:cs="黑体" w:hint="eastAsia"/>
                <w:color w:val="000000"/>
                <w:kern w:val="0"/>
                <w:sz w:val="28"/>
                <w:szCs w:val="28"/>
                <w:lang w:bidi="ar"/>
              </w:rPr>
              <w:t>实验室</w:t>
            </w:r>
          </w:p>
        </w:tc>
      </w:tr>
      <w:tr w:rsidR="005D78B1" w:rsidRPr="004E092A" w14:paraId="0B427E8E" w14:textId="77777777">
        <w:trPr>
          <w:trHeight w:val="397"/>
          <w:jc w:val="center"/>
        </w:trPr>
        <w:tc>
          <w:tcPr>
            <w:tcW w:w="1134" w:type="dxa"/>
            <w:vMerge w:val="restart"/>
            <w:shd w:val="clear" w:color="auto" w:fill="auto"/>
            <w:noWrap/>
            <w:vAlign w:val="center"/>
          </w:tcPr>
          <w:p w14:paraId="64652F8F" w14:textId="77777777" w:rsidR="005B490D" w:rsidRPr="004E092A" w:rsidRDefault="00000000">
            <w:pPr>
              <w:widowControl/>
              <w:jc w:val="center"/>
              <w:textAlignment w:val="center"/>
              <w:rPr>
                <w:rFonts w:ascii="幼圆" w:eastAsia="幼圆" w:hAnsi="黑体" w:cs="黑体" w:hint="eastAsia"/>
                <w:color w:val="000000"/>
                <w:kern w:val="0"/>
                <w:sz w:val="28"/>
                <w:szCs w:val="28"/>
                <w:lang w:bidi="ar"/>
              </w:rPr>
            </w:pPr>
            <w:r w:rsidRPr="004E092A">
              <w:rPr>
                <w:rFonts w:ascii="幼圆" w:eastAsia="幼圆" w:hAnsi="黑体" w:cs="黑体" w:hint="eastAsia"/>
                <w:color w:val="000000"/>
                <w:kern w:val="0"/>
                <w:sz w:val="28"/>
                <w:szCs w:val="28"/>
                <w:lang w:bidi="ar"/>
              </w:rPr>
              <w:t>安全</w:t>
            </w:r>
          </w:p>
          <w:p w14:paraId="7E5E7D40" w14:textId="20728501" w:rsidR="005D78B1" w:rsidRPr="004E092A" w:rsidRDefault="00000000">
            <w:pPr>
              <w:widowControl/>
              <w:jc w:val="center"/>
              <w:textAlignment w:val="center"/>
              <w:rPr>
                <w:rFonts w:ascii="幼圆" w:eastAsia="幼圆" w:hAnsi="黑体" w:cs="黑体" w:hint="eastAsia"/>
                <w:color w:val="000000"/>
                <w:sz w:val="28"/>
                <w:szCs w:val="28"/>
              </w:rPr>
            </w:pPr>
            <w:r w:rsidRPr="004E092A">
              <w:rPr>
                <w:rFonts w:ascii="幼圆" w:eastAsia="幼圆" w:hAnsi="黑体" w:cs="黑体" w:hint="eastAsia"/>
                <w:color w:val="000000"/>
                <w:kern w:val="0"/>
                <w:sz w:val="28"/>
                <w:szCs w:val="28"/>
                <w:lang w:bidi="ar"/>
              </w:rPr>
              <w:t>检查</w:t>
            </w:r>
          </w:p>
        </w:tc>
        <w:tc>
          <w:tcPr>
            <w:tcW w:w="2211" w:type="dxa"/>
            <w:shd w:val="clear" w:color="auto" w:fill="auto"/>
            <w:noWrap/>
            <w:vAlign w:val="center"/>
          </w:tcPr>
          <w:p w14:paraId="39C6D57E" w14:textId="77777777" w:rsidR="005B490D" w:rsidRPr="004E092A" w:rsidRDefault="00000000">
            <w:pPr>
              <w:widowControl/>
              <w:jc w:val="center"/>
              <w:textAlignment w:val="center"/>
              <w:rPr>
                <w:rFonts w:ascii="幼圆" w:eastAsia="幼圆" w:hAnsi="仿宋" w:cs="仿宋" w:hint="eastAsia"/>
                <w:color w:val="000000"/>
                <w:kern w:val="0"/>
                <w:sz w:val="28"/>
                <w:szCs w:val="28"/>
                <w:lang w:bidi="ar"/>
              </w:rPr>
            </w:pPr>
            <w:r w:rsidRPr="004E092A">
              <w:rPr>
                <w:rFonts w:ascii="幼圆" w:eastAsia="幼圆" w:hAnsi="仿宋" w:cs="仿宋" w:hint="eastAsia"/>
                <w:color w:val="000000"/>
                <w:kern w:val="0"/>
                <w:sz w:val="28"/>
                <w:szCs w:val="28"/>
                <w:lang w:bidi="ar"/>
              </w:rPr>
              <w:t>学校党政</w:t>
            </w:r>
          </w:p>
          <w:p w14:paraId="09F80E3E" w14:textId="1D434BFC"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主要负责人</w:t>
            </w:r>
          </w:p>
        </w:tc>
        <w:tc>
          <w:tcPr>
            <w:tcW w:w="2778" w:type="dxa"/>
            <w:shd w:val="clear" w:color="auto" w:fill="auto"/>
            <w:noWrap/>
            <w:vAlign w:val="center"/>
          </w:tcPr>
          <w:p w14:paraId="0C471C18"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每年牵头至少1次</w:t>
            </w:r>
          </w:p>
        </w:tc>
        <w:tc>
          <w:tcPr>
            <w:tcW w:w="2778" w:type="dxa"/>
            <w:shd w:val="clear" w:color="auto" w:fill="auto"/>
            <w:noWrap/>
            <w:vAlign w:val="center"/>
          </w:tcPr>
          <w:p w14:paraId="1F0D87B5" w14:textId="77777777" w:rsidR="005D78B1" w:rsidRPr="004E092A" w:rsidRDefault="005D78B1">
            <w:pPr>
              <w:jc w:val="center"/>
              <w:rPr>
                <w:rFonts w:ascii="幼圆" w:eastAsia="幼圆" w:hAnsi="仿宋" w:cs="仿宋" w:hint="eastAsia"/>
                <w:color w:val="000000"/>
                <w:sz w:val="28"/>
                <w:szCs w:val="28"/>
              </w:rPr>
            </w:pPr>
          </w:p>
        </w:tc>
        <w:tc>
          <w:tcPr>
            <w:tcW w:w="2778" w:type="dxa"/>
            <w:shd w:val="clear" w:color="auto" w:fill="auto"/>
            <w:noWrap/>
            <w:vAlign w:val="center"/>
          </w:tcPr>
          <w:p w14:paraId="651BED10" w14:textId="77777777" w:rsidR="005D78B1" w:rsidRPr="004E092A" w:rsidRDefault="005D78B1">
            <w:pPr>
              <w:jc w:val="center"/>
              <w:rPr>
                <w:rFonts w:ascii="幼圆" w:eastAsia="幼圆" w:hAnsi="仿宋" w:cs="仿宋" w:hint="eastAsia"/>
                <w:color w:val="000000"/>
                <w:sz w:val="28"/>
                <w:szCs w:val="28"/>
              </w:rPr>
            </w:pPr>
          </w:p>
        </w:tc>
        <w:tc>
          <w:tcPr>
            <w:tcW w:w="2778" w:type="dxa"/>
            <w:shd w:val="clear" w:color="auto" w:fill="auto"/>
            <w:noWrap/>
            <w:vAlign w:val="center"/>
          </w:tcPr>
          <w:p w14:paraId="7B62757F" w14:textId="77777777" w:rsidR="005D78B1" w:rsidRPr="004E092A" w:rsidRDefault="005D78B1">
            <w:pPr>
              <w:jc w:val="center"/>
              <w:rPr>
                <w:rFonts w:ascii="幼圆" w:eastAsia="幼圆" w:hAnsi="仿宋" w:cs="仿宋" w:hint="eastAsia"/>
                <w:color w:val="000000"/>
                <w:sz w:val="28"/>
                <w:szCs w:val="28"/>
              </w:rPr>
            </w:pPr>
          </w:p>
        </w:tc>
      </w:tr>
      <w:tr w:rsidR="005D78B1" w:rsidRPr="004E092A" w14:paraId="2ED715F9" w14:textId="77777777">
        <w:trPr>
          <w:trHeight w:val="397"/>
          <w:jc w:val="center"/>
        </w:trPr>
        <w:tc>
          <w:tcPr>
            <w:tcW w:w="1134" w:type="dxa"/>
            <w:vMerge/>
            <w:shd w:val="clear" w:color="auto" w:fill="auto"/>
            <w:noWrap/>
            <w:vAlign w:val="center"/>
          </w:tcPr>
          <w:p w14:paraId="10FDB2FA" w14:textId="77777777" w:rsidR="005D78B1" w:rsidRPr="004E092A" w:rsidRDefault="005D78B1">
            <w:pPr>
              <w:jc w:val="center"/>
              <w:rPr>
                <w:rFonts w:ascii="幼圆" w:eastAsia="幼圆" w:hAnsi="黑体" w:cs="黑体" w:hint="eastAsia"/>
                <w:color w:val="000000"/>
                <w:sz w:val="28"/>
                <w:szCs w:val="28"/>
              </w:rPr>
            </w:pPr>
          </w:p>
        </w:tc>
        <w:tc>
          <w:tcPr>
            <w:tcW w:w="2211" w:type="dxa"/>
            <w:shd w:val="clear" w:color="auto" w:fill="auto"/>
            <w:noWrap/>
            <w:vAlign w:val="center"/>
          </w:tcPr>
          <w:p w14:paraId="6FC7ECCC"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分管校领导</w:t>
            </w:r>
          </w:p>
        </w:tc>
        <w:tc>
          <w:tcPr>
            <w:tcW w:w="2778" w:type="dxa"/>
            <w:shd w:val="clear" w:color="auto" w:fill="auto"/>
            <w:noWrap/>
            <w:vAlign w:val="center"/>
          </w:tcPr>
          <w:p w14:paraId="63D42EFD" w14:textId="77777777" w:rsidR="005D78B1" w:rsidRPr="004E092A" w:rsidRDefault="00000000">
            <w:pPr>
              <w:jc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每年牵头至少2次</w:t>
            </w:r>
          </w:p>
        </w:tc>
        <w:tc>
          <w:tcPr>
            <w:tcW w:w="2778" w:type="dxa"/>
            <w:shd w:val="clear" w:color="auto" w:fill="auto"/>
            <w:noWrap/>
            <w:vAlign w:val="center"/>
          </w:tcPr>
          <w:p w14:paraId="5E1B9ADE"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每年牵头至少1次</w:t>
            </w:r>
          </w:p>
        </w:tc>
        <w:tc>
          <w:tcPr>
            <w:tcW w:w="2778" w:type="dxa"/>
            <w:shd w:val="clear" w:color="auto" w:fill="auto"/>
            <w:noWrap/>
            <w:vAlign w:val="center"/>
          </w:tcPr>
          <w:p w14:paraId="64111342" w14:textId="77777777" w:rsidR="005D78B1" w:rsidRPr="004E092A" w:rsidRDefault="005D78B1">
            <w:pPr>
              <w:jc w:val="center"/>
              <w:rPr>
                <w:rFonts w:ascii="幼圆" w:eastAsia="幼圆" w:hAnsi="仿宋" w:cs="仿宋" w:hint="eastAsia"/>
                <w:color w:val="000000"/>
                <w:sz w:val="28"/>
                <w:szCs w:val="28"/>
              </w:rPr>
            </w:pPr>
          </w:p>
        </w:tc>
        <w:tc>
          <w:tcPr>
            <w:tcW w:w="2778" w:type="dxa"/>
            <w:shd w:val="clear" w:color="auto" w:fill="auto"/>
            <w:noWrap/>
            <w:vAlign w:val="center"/>
          </w:tcPr>
          <w:p w14:paraId="7E1CB84B" w14:textId="77777777" w:rsidR="005D78B1" w:rsidRPr="004E092A" w:rsidRDefault="005D78B1">
            <w:pPr>
              <w:jc w:val="center"/>
              <w:rPr>
                <w:rFonts w:ascii="幼圆" w:eastAsia="幼圆" w:hAnsi="仿宋" w:cs="仿宋" w:hint="eastAsia"/>
                <w:color w:val="000000"/>
                <w:sz w:val="28"/>
                <w:szCs w:val="28"/>
              </w:rPr>
            </w:pPr>
          </w:p>
        </w:tc>
      </w:tr>
      <w:tr w:rsidR="005D78B1" w:rsidRPr="004E092A" w14:paraId="394AA7C3" w14:textId="77777777">
        <w:trPr>
          <w:trHeight w:val="397"/>
          <w:jc w:val="center"/>
        </w:trPr>
        <w:tc>
          <w:tcPr>
            <w:tcW w:w="1134" w:type="dxa"/>
            <w:vMerge/>
            <w:shd w:val="clear" w:color="auto" w:fill="auto"/>
            <w:noWrap/>
            <w:vAlign w:val="center"/>
          </w:tcPr>
          <w:p w14:paraId="0C72CDB2" w14:textId="77777777" w:rsidR="005D78B1" w:rsidRPr="004E092A" w:rsidRDefault="005D78B1">
            <w:pPr>
              <w:jc w:val="center"/>
              <w:rPr>
                <w:rFonts w:ascii="幼圆" w:eastAsia="幼圆" w:hAnsi="黑体" w:cs="黑体" w:hint="eastAsia"/>
                <w:color w:val="000000"/>
                <w:sz w:val="28"/>
                <w:szCs w:val="28"/>
              </w:rPr>
            </w:pPr>
          </w:p>
        </w:tc>
        <w:tc>
          <w:tcPr>
            <w:tcW w:w="2211" w:type="dxa"/>
            <w:shd w:val="clear" w:color="auto" w:fill="auto"/>
            <w:noWrap/>
            <w:vAlign w:val="center"/>
          </w:tcPr>
          <w:p w14:paraId="7F9F4C69" w14:textId="77777777" w:rsidR="005B490D" w:rsidRPr="004E092A" w:rsidRDefault="00000000">
            <w:pPr>
              <w:widowControl/>
              <w:jc w:val="center"/>
              <w:textAlignment w:val="center"/>
              <w:rPr>
                <w:rFonts w:ascii="幼圆" w:eastAsia="幼圆" w:hAnsi="仿宋" w:cs="仿宋" w:hint="eastAsia"/>
                <w:color w:val="000000"/>
                <w:kern w:val="0"/>
                <w:sz w:val="28"/>
                <w:szCs w:val="28"/>
                <w:lang w:bidi="ar"/>
              </w:rPr>
            </w:pPr>
            <w:r w:rsidRPr="004E092A">
              <w:rPr>
                <w:rFonts w:ascii="幼圆" w:eastAsia="幼圆" w:hAnsi="仿宋" w:cs="仿宋" w:hint="eastAsia"/>
                <w:color w:val="000000"/>
                <w:kern w:val="0"/>
                <w:sz w:val="28"/>
                <w:szCs w:val="28"/>
                <w:lang w:bidi="ar"/>
              </w:rPr>
              <w:t>资产与实验室</w:t>
            </w:r>
          </w:p>
          <w:p w14:paraId="2B49F025" w14:textId="5816D968"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管理处</w:t>
            </w:r>
          </w:p>
        </w:tc>
        <w:tc>
          <w:tcPr>
            <w:tcW w:w="2778" w:type="dxa"/>
            <w:shd w:val="clear" w:color="auto" w:fill="auto"/>
            <w:noWrap/>
            <w:vAlign w:val="center"/>
          </w:tcPr>
          <w:p w14:paraId="4E8E840C"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每月至少1次</w:t>
            </w:r>
          </w:p>
        </w:tc>
        <w:tc>
          <w:tcPr>
            <w:tcW w:w="2778" w:type="dxa"/>
            <w:shd w:val="clear" w:color="auto" w:fill="auto"/>
            <w:noWrap/>
            <w:vAlign w:val="center"/>
          </w:tcPr>
          <w:p w14:paraId="4C6C9A93"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每季度至少1次</w:t>
            </w:r>
          </w:p>
        </w:tc>
        <w:tc>
          <w:tcPr>
            <w:tcW w:w="2778" w:type="dxa"/>
            <w:shd w:val="clear" w:color="auto" w:fill="auto"/>
            <w:noWrap/>
            <w:vAlign w:val="center"/>
          </w:tcPr>
          <w:p w14:paraId="7D72C78D"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每半年至少1次</w:t>
            </w:r>
          </w:p>
        </w:tc>
        <w:tc>
          <w:tcPr>
            <w:tcW w:w="2778" w:type="dxa"/>
            <w:shd w:val="clear" w:color="auto" w:fill="auto"/>
            <w:noWrap/>
            <w:vAlign w:val="center"/>
          </w:tcPr>
          <w:p w14:paraId="375E575F"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每年至少1次</w:t>
            </w:r>
          </w:p>
        </w:tc>
      </w:tr>
      <w:tr w:rsidR="005D78B1" w:rsidRPr="004E092A" w14:paraId="01360E9D" w14:textId="77777777">
        <w:trPr>
          <w:trHeight w:val="397"/>
          <w:jc w:val="center"/>
        </w:trPr>
        <w:tc>
          <w:tcPr>
            <w:tcW w:w="1134" w:type="dxa"/>
            <w:vMerge/>
            <w:shd w:val="clear" w:color="auto" w:fill="auto"/>
            <w:noWrap/>
            <w:vAlign w:val="center"/>
          </w:tcPr>
          <w:p w14:paraId="0012ABED" w14:textId="77777777" w:rsidR="005D78B1" w:rsidRPr="004E092A" w:rsidRDefault="005D78B1">
            <w:pPr>
              <w:jc w:val="center"/>
              <w:rPr>
                <w:rFonts w:ascii="幼圆" w:eastAsia="幼圆" w:hAnsi="黑体" w:cs="黑体" w:hint="eastAsia"/>
                <w:color w:val="000000"/>
                <w:sz w:val="28"/>
                <w:szCs w:val="28"/>
              </w:rPr>
            </w:pPr>
          </w:p>
        </w:tc>
        <w:tc>
          <w:tcPr>
            <w:tcW w:w="2211" w:type="dxa"/>
            <w:shd w:val="clear" w:color="auto" w:fill="auto"/>
            <w:noWrap/>
            <w:vAlign w:val="center"/>
          </w:tcPr>
          <w:p w14:paraId="675A4C88" w14:textId="6F88399B" w:rsidR="005D78B1" w:rsidRPr="004E092A" w:rsidRDefault="005B490D">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二级单位</w:t>
            </w:r>
          </w:p>
        </w:tc>
        <w:tc>
          <w:tcPr>
            <w:tcW w:w="2778" w:type="dxa"/>
            <w:shd w:val="clear" w:color="auto" w:fill="auto"/>
            <w:noWrap/>
            <w:vAlign w:val="center"/>
          </w:tcPr>
          <w:p w14:paraId="0E36E869"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每周至少1次</w:t>
            </w:r>
          </w:p>
        </w:tc>
        <w:tc>
          <w:tcPr>
            <w:tcW w:w="2778" w:type="dxa"/>
            <w:shd w:val="clear" w:color="auto" w:fill="auto"/>
            <w:noWrap/>
            <w:vAlign w:val="center"/>
          </w:tcPr>
          <w:p w14:paraId="6B7EAD94"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每月至少1次</w:t>
            </w:r>
          </w:p>
        </w:tc>
        <w:tc>
          <w:tcPr>
            <w:tcW w:w="2778" w:type="dxa"/>
            <w:shd w:val="clear" w:color="auto" w:fill="auto"/>
            <w:noWrap/>
            <w:vAlign w:val="center"/>
          </w:tcPr>
          <w:p w14:paraId="75D5F1C3"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每季度至少1次</w:t>
            </w:r>
          </w:p>
        </w:tc>
        <w:tc>
          <w:tcPr>
            <w:tcW w:w="2778" w:type="dxa"/>
            <w:shd w:val="clear" w:color="auto" w:fill="auto"/>
            <w:noWrap/>
            <w:vAlign w:val="center"/>
          </w:tcPr>
          <w:p w14:paraId="2BA8AE5E"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每半年至少1次</w:t>
            </w:r>
          </w:p>
        </w:tc>
      </w:tr>
      <w:tr w:rsidR="005D78B1" w:rsidRPr="004E092A" w14:paraId="6213F63C" w14:textId="77777777">
        <w:trPr>
          <w:trHeight w:val="397"/>
          <w:jc w:val="center"/>
        </w:trPr>
        <w:tc>
          <w:tcPr>
            <w:tcW w:w="1134" w:type="dxa"/>
            <w:vMerge/>
            <w:shd w:val="clear" w:color="auto" w:fill="auto"/>
            <w:noWrap/>
            <w:vAlign w:val="center"/>
          </w:tcPr>
          <w:p w14:paraId="11DB54EF" w14:textId="77777777" w:rsidR="005D78B1" w:rsidRPr="004E092A" w:rsidRDefault="005D78B1">
            <w:pPr>
              <w:jc w:val="center"/>
              <w:rPr>
                <w:rFonts w:ascii="幼圆" w:eastAsia="幼圆" w:hAnsi="黑体" w:cs="黑体" w:hint="eastAsia"/>
                <w:color w:val="000000"/>
                <w:sz w:val="28"/>
                <w:szCs w:val="28"/>
              </w:rPr>
            </w:pPr>
          </w:p>
        </w:tc>
        <w:tc>
          <w:tcPr>
            <w:tcW w:w="2211" w:type="dxa"/>
            <w:shd w:val="clear" w:color="auto" w:fill="auto"/>
            <w:noWrap/>
            <w:vAlign w:val="center"/>
          </w:tcPr>
          <w:p w14:paraId="26561BA2"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实验室</w:t>
            </w:r>
          </w:p>
        </w:tc>
        <w:tc>
          <w:tcPr>
            <w:tcW w:w="2778" w:type="dxa"/>
            <w:shd w:val="clear" w:color="auto" w:fill="auto"/>
            <w:noWrap/>
            <w:vAlign w:val="center"/>
          </w:tcPr>
          <w:p w14:paraId="506EEDC7"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实验结束必巡、日检、周检</w:t>
            </w:r>
          </w:p>
        </w:tc>
        <w:tc>
          <w:tcPr>
            <w:tcW w:w="2778" w:type="dxa"/>
            <w:shd w:val="clear" w:color="auto" w:fill="auto"/>
            <w:noWrap/>
            <w:vAlign w:val="center"/>
          </w:tcPr>
          <w:p w14:paraId="4AA4DE45"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实验结束必巡、日检、周检</w:t>
            </w:r>
          </w:p>
        </w:tc>
        <w:tc>
          <w:tcPr>
            <w:tcW w:w="2778" w:type="dxa"/>
            <w:shd w:val="clear" w:color="auto" w:fill="auto"/>
            <w:noWrap/>
            <w:vAlign w:val="center"/>
          </w:tcPr>
          <w:p w14:paraId="31EFDFAC"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日检、周检</w:t>
            </w:r>
          </w:p>
        </w:tc>
        <w:tc>
          <w:tcPr>
            <w:tcW w:w="2778" w:type="dxa"/>
            <w:shd w:val="clear" w:color="auto" w:fill="auto"/>
            <w:noWrap/>
            <w:vAlign w:val="center"/>
          </w:tcPr>
          <w:p w14:paraId="5A64A4D2"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日检、周检</w:t>
            </w:r>
          </w:p>
        </w:tc>
      </w:tr>
      <w:tr w:rsidR="005D78B1" w:rsidRPr="004E092A" w14:paraId="63D92D14" w14:textId="77777777">
        <w:trPr>
          <w:trHeight w:val="397"/>
          <w:jc w:val="center"/>
        </w:trPr>
        <w:tc>
          <w:tcPr>
            <w:tcW w:w="1134" w:type="dxa"/>
            <w:vMerge w:val="restart"/>
            <w:shd w:val="clear" w:color="auto" w:fill="auto"/>
            <w:vAlign w:val="center"/>
          </w:tcPr>
          <w:p w14:paraId="32DA55DB" w14:textId="1B085FA7" w:rsidR="005D78B1" w:rsidRPr="004E092A" w:rsidRDefault="00000000">
            <w:pPr>
              <w:widowControl/>
              <w:jc w:val="center"/>
              <w:textAlignment w:val="center"/>
              <w:rPr>
                <w:rFonts w:ascii="幼圆" w:eastAsia="幼圆" w:hAnsi="黑体" w:cs="黑体" w:hint="eastAsia"/>
                <w:color w:val="000000"/>
                <w:sz w:val="28"/>
                <w:szCs w:val="28"/>
              </w:rPr>
            </w:pPr>
            <w:r w:rsidRPr="004E092A">
              <w:rPr>
                <w:rFonts w:ascii="幼圆" w:eastAsia="幼圆" w:hAnsi="黑体" w:cs="黑体" w:hint="eastAsia"/>
                <w:color w:val="000000"/>
                <w:kern w:val="0"/>
                <w:sz w:val="28"/>
                <w:szCs w:val="28"/>
                <w:lang w:bidi="ar"/>
              </w:rPr>
              <w:lastRenderedPageBreak/>
              <w:t>安全培训（安全管理人员、实验人员）</w:t>
            </w:r>
          </w:p>
        </w:tc>
        <w:tc>
          <w:tcPr>
            <w:tcW w:w="2211" w:type="dxa"/>
            <w:shd w:val="clear" w:color="auto" w:fill="auto"/>
            <w:noWrap/>
            <w:vAlign w:val="center"/>
          </w:tcPr>
          <w:p w14:paraId="7D1C8846" w14:textId="77777777" w:rsidR="005D78B1" w:rsidRPr="004E092A" w:rsidRDefault="00000000">
            <w:pPr>
              <w:widowControl/>
              <w:jc w:val="center"/>
              <w:textAlignment w:val="center"/>
              <w:rPr>
                <w:rFonts w:ascii="幼圆" w:eastAsia="幼圆" w:hAnsi="仿宋" w:cs="仿宋" w:hint="eastAsia"/>
                <w:color w:val="000000"/>
                <w:kern w:val="0"/>
                <w:sz w:val="28"/>
                <w:szCs w:val="28"/>
                <w:lang w:bidi="ar"/>
              </w:rPr>
            </w:pPr>
            <w:r w:rsidRPr="004E092A">
              <w:rPr>
                <w:rFonts w:ascii="幼圆" w:eastAsia="幼圆" w:hAnsi="仿宋" w:cs="仿宋" w:hint="eastAsia"/>
                <w:color w:val="000000"/>
                <w:kern w:val="0"/>
                <w:sz w:val="28"/>
                <w:szCs w:val="28"/>
                <w:lang w:bidi="ar"/>
              </w:rPr>
              <w:t>准入安全培训</w:t>
            </w:r>
          </w:p>
          <w:p w14:paraId="4AA4DDD7"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（含应急演练）</w:t>
            </w:r>
          </w:p>
        </w:tc>
        <w:tc>
          <w:tcPr>
            <w:tcW w:w="2778" w:type="dxa"/>
            <w:shd w:val="clear" w:color="auto" w:fill="auto"/>
            <w:noWrap/>
            <w:vAlign w:val="center"/>
          </w:tcPr>
          <w:p w14:paraId="31DF570D"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不少于24学时</w:t>
            </w:r>
          </w:p>
        </w:tc>
        <w:tc>
          <w:tcPr>
            <w:tcW w:w="2778" w:type="dxa"/>
            <w:shd w:val="clear" w:color="auto" w:fill="auto"/>
            <w:noWrap/>
            <w:vAlign w:val="center"/>
          </w:tcPr>
          <w:p w14:paraId="601B4E4F"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不少于16学时</w:t>
            </w:r>
          </w:p>
        </w:tc>
        <w:tc>
          <w:tcPr>
            <w:tcW w:w="2778" w:type="dxa"/>
            <w:shd w:val="clear" w:color="auto" w:fill="auto"/>
            <w:noWrap/>
            <w:vAlign w:val="center"/>
          </w:tcPr>
          <w:p w14:paraId="12981C92"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不少于8学时</w:t>
            </w:r>
          </w:p>
        </w:tc>
        <w:tc>
          <w:tcPr>
            <w:tcW w:w="2778" w:type="dxa"/>
            <w:shd w:val="clear" w:color="auto" w:fill="auto"/>
            <w:noWrap/>
            <w:vAlign w:val="center"/>
          </w:tcPr>
          <w:p w14:paraId="708CC7C8"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不少于4学时</w:t>
            </w:r>
          </w:p>
        </w:tc>
      </w:tr>
      <w:tr w:rsidR="005D78B1" w:rsidRPr="004E092A" w14:paraId="232ADC2B" w14:textId="77777777">
        <w:trPr>
          <w:trHeight w:val="397"/>
          <w:jc w:val="center"/>
        </w:trPr>
        <w:tc>
          <w:tcPr>
            <w:tcW w:w="1134" w:type="dxa"/>
            <w:vMerge/>
            <w:shd w:val="clear" w:color="auto" w:fill="auto"/>
            <w:vAlign w:val="center"/>
          </w:tcPr>
          <w:p w14:paraId="1DA347FC" w14:textId="77777777" w:rsidR="005D78B1" w:rsidRPr="004E092A" w:rsidRDefault="005D78B1">
            <w:pPr>
              <w:jc w:val="center"/>
              <w:rPr>
                <w:rFonts w:ascii="幼圆" w:eastAsia="幼圆" w:hAnsi="黑体" w:cs="黑体" w:hint="eastAsia"/>
                <w:color w:val="000000"/>
                <w:sz w:val="28"/>
                <w:szCs w:val="28"/>
              </w:rPr>
            </w:pPr>
          </w:p>
        </w:tc>
        <w:tc>
          <w:tcPr>
            <w:tcW w:w="2211" w:type="dxa"/>
            <w:shd w:val="clear" w:color="auto" w:fill="auto"/>
            <w:noWrap/>
            <w:vAlign w:val="center"/>
          </w:tcPr>
          <w:p w14:paraId="1C0D61B8" w14:textId="77777777" w:rsidR="005D78B1" w:rsidRPr="004E092A" w:rsidRDefault="00000000">
            <w:pPr>
              <w:widowControl/>
              <w:jc w:val="center"/>
              <w:textAlignment w:val="center"/>
              <w:rPr>
                <w:rFonts w:ascii="幼圆" w:eastAsia="幼圆" w:hAnsi="仿宋" w:cs="仿宋" w:hint="eastAsia"/>
                <w:color w:val="000000"/>
                <w:kern w:val="0"/>
                <w:sz w:val="28"/>
                <w:szCs w:val="28"/>
                <w:lang w:bidi="ar"/>
              </w:rPr>
            </w:pPr>
            <w:r w:rsidRPr="004E092A">
              <w:rPr>
                <w:rFonts w:ascii="幼圆" w:eastAsia="幼圆" w:hAnsi="仿宋" w:cs="仿宋" w:hint="eastAsia"/>
                <w:color w:val="000000"/>
                <w:kern w:val="0"/>
                <w:sz w:val="28"/>
                <w:szCs w:val="28"/>
                <w:lang w:bidi="ar"/>
              </w:rPr>
              <w:t>安全培训</w:t>
            </w:r>
          </w:p>
          <w:p w14:paraId="486A9B26"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（含应急演练）</w:t>
            </w:r>
          </w:p>
        </w:tc>
        <w:tc>
          <w:tcPr>
            <w:tcW w:w="2778" w:type="dxa"/>
            <w:shd w:val="clear" w:color="auto" w:fill="auto"/>
            <w:noWrap/>
            <w:vAlign w:val="center"/>
          </w:tcPr>
          <w:p w14:paraId="3CCEC956"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每年不少于8学时</w:t>
            </w:r>
          </w:p>
        </w:tc>
        <w:tc>
          <w:tcPr>
            <w:tcW w:w="2778" w:type="dxa"/>
            <w:shd w:val="clear" w:color="auto" w:fill="auto"/>
            <w:noWrap/>
            <w:vAlign w:val="center"/>
          </w:tcPr>
          <w:p w14:paraId="640EBB7C"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每年不少于4学时</w:t>
            </w:r>
          </w:p>
        </w:tc>
        <w:tc>
          <w:tcPr>
            <w:tcW w:w="2778" w:type="dxa"/>
            <w:shd w:val="clear" w:color="auto" w:fill="auto"/>
            <w:noWrap/>
            <w:vAlign w:val="center"/>
          </w:tcPr>
          <w:p w14:paraId="243B7CAF"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每年不少于2学时</w:t>
            </w:r>
          </w:p>
        </w:tc>
        <w:tc>
          <w:tcPr>
            <w:tcW w:w="2778" w:type="dxa"/>
            <w:shd w:val="clear" w:color="auto" w:fill="auto"/>
            <w:noWrap/>
            <w:vAlign w:val="center"/>
          </w:tcPr>
          <w:p w14:paraId="192B09FD"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适量安排</w:t>
            </w:r>
          </w:p>
        </w:tc>
      </w:tr>
      <w:tr w:rsidR="005D78B1" w:rsidRPr="004E092A" w14:paraId="1C442F57" w14:textId="77777777">
        <w:trPr>
          <w:trHeight w:val="397"/>
          <w:jc w:val="center"/>
        </w:trPr>
        <w:tc>
          <w:tcPr>
            <w:tcW w:w="1134" w:type="dxa"/>
            <w:vMerge/>
            <w:shd w:val="clear" w:color="auto" w:fill="auto"/>
            <w:vAlign w:val="center"/>
          </w:tcPr>
          <w:p w14:paraId="3E4D2C5F" w14:textId="77777777" w:rsidR="005D78B1" w:rsidRPr="004E092A" w:rsidRDefault="005D78B1">
            <w:pPr>
              <w:jc w:val="center"/>
              <w:rPr>
                <w:rFonts w:ascii="幼圆" w:eastAsia="幼圆" w:hAnsi="黑体" w:cs="黑体" w:hint="eastAsia"/>
                <w:color w:val="000000"/>
                <w:sz w:val="28"/>
                <w:szCs w:val="28"/>
              </w:rPr>
            </w:pPr>
          </w:p>
        </w:tc>
        <w:tc>
          <w:tcPr>
            <w:tcW w:w="2211" w:type="dxa"/>
            <w:shd w:val="clear" w:color="auto" w:fill="auto"/>
            <w:noWrap/>
            <w:vAlign w:val="center"/>
          </w:tcPr>
          <w:p w14:paraId="31AC0EAE"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应急演练</w:t>
            </w:r>
          </w:p>
        </w:tc>
        <w:tc>
          <w:tcPr>
            <w:tcW w:w="2778" w:type="dxa"/>
            <w:shd w:val="clear" w:color="auto" w:fill="auto"/>
            <w:noWrap/>
            <w:vAlign w:val="center"/>
          </w:tcPr>
          <w:p w14:paraId="30BBFEB5" w14:textId="77777777" w:rsidR="005D78B1" w:rsidRPr="004E092A" w:rsidRDefault="00000000">
            <w:pPr>
              <w:widowControl/>
              <w:jc w:val="center"/>
              <w:textAlignment w:val="center"/>
              <w:rPr>
                <w:rFonts w:ascii="幼圆" w:eastAsia="幼圆" w:hAnsi="仿宋" w:cs="仿宋" w:hint="eastAsia"/>
                <w:color w:val="000000"/>
                <w:kern w:val="0"/>
                <w:sz w:val="28"/>
                <w:szCs w:val="28"/>
                <w:lang w:bidi="ar"/>
              </w:rPr>
            </w:pPr>
            <w:r w:rsidRPr="004E092A">
              <w:rPr>
                <w:rFonts w:ascii="幼圆" w:eastAsia="幼圆" w:hAnsi="仿宋" w:cs="仿宋" w:hint="eastAsia"/>
                <w:color w:val="000000"/>
                <w:kern w:val="0"/>
                <w:sz w:val="28"/>
                <w:szCs w:val="28"/>
                <w:lang w:bidi="ar"/>
              </w:rPr>
              <w:t>每年不少于2次</w:t>
            </w:r>
          </w:p>
          <w:p w14:paraId="372722E5"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（其中针对重要危险</w:t>
            </w:r>
            <w:proofErr w:type="gramStart"/>
            <w:r w:rsidRPr="004E092A">
              <w:rPr>
                <w:rFonts w:ascii="幼圆" w:eastAsia="幼圆" w:hAnsi="仿宋" w:cs="仿宋" w:hint="eastAsia"/>
                <w:color w:val="000000"/>
                <w:kern w:val="0"/>
                <w:sz w:val="28"/>
                <w:szCs w:val="28"/>
                <w:lang w:bidi="ar"/>
              </w:rPr>
              <w:t>源每年</w:t>
            </w:r>
            <w:proofErr w:type="gramEnd"/>
            <w:r w:rsidRPr="004E092A">
              <w:rPr>
                <w:rFonts w:ascii="幼圆" w:eastAsia="幼圆" w:hAnsi="仿宋" w:cs="仿宋" w:hint="eastAsia"/>
                <w:color w:val="000000"/>
                <w:kern w:val="0"/>
                <w:sz w:val="28"/>
                <w:szCs w:val="28"/>
                <w:lang w:bidi="ar"/>
              </w:rPr>
              <w:t>不少于1次）</w:t>
            </w:r>
          </w:p>
        </w:tc>
        <w:tc>
          <w:tcPr>
            <w:tcW w:w="2778" w:type="dxa"/>
            <w:shd w:val="clear" w:color="auto" w:fill="auto"/>
            <w:noWrap/>
            <w:vAlign w:val="center"/>
          </w:tcPr>
          <w:p w14:paraId="73728D6B" w14:textId="77777777" w:rsidR="005D78B1" w:rsidRPr="004E092A" w:rsidRDefault="00000000">
            <w:pPr>
              <w:widowControl/>
              <w:jc w:val="center"/>
              <w:textAlignment w:val="center"/>
              <w:rPr>
                <w:rFonts w:ascii="幼圆" w:eastAsia="幼圆" w:hAnsi="仿宋" w:cs="仿宋" w:hint="eastAsia"/>
                <w:color w:val="000000"/>
                <w:kern w:val="0"/>
                <w:sz w:val="28"/>
                <w:szCs w:val="28"/>
                <w:lang w:bidi="ar"/>
              </w:rPr>
            </w:pPr>
            <w:r w:rsidRPr="004E092A">
              <w:rPr>
                <w:rFonts w:ascii="幼圆" w:eastAsia="幼圆" w:hAnsi="仿宋" w:cs="仿宋" w:hint="eastAsia"/>
                <w:color w:val="000000"/>
                <w:kern w:val="0"/>
                <w:sz w:val="28"/>
                <w:szCs w:val="28"/>
                <w:lang w:bidi="ar"/>
              </w:rPr>
              <w:t>每年不少于1次</w:t>
            </w:r>
          </w:p>
          <w:p w14:paraId="0CA84719"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（其中针对重要危险</w:t>
            </w:r>
            <w:proofErr w:type="gramStart"/>
            <w:r w:rsidRPr="004E092A">
              <w:rPr>
                <w:rFonts w:ascii="幼圆" w:eastAsia="幼圆" w:hAnsi="仿宋" w:cs="仿宋" w:hint="eastAsia"/>
                <w:color w:val="000000"/>
                <w:kern w:val="0"/>
                <w:sz w:val="28"/>
                <w:szCs w:val="28"/>
                <w:lang w:bidi="ar"/>
              </w:rPr>
              <w:t>源每年</w:t>
            </w:r>
            <w:proofErr w:type="gramEnd"/>
            <w:r w:rsidRPr="004E092A">
              <w:rPr>
                <w:rFonts w:ascii="幼圆" w:eastAsia="幼圆" w:hAnsi="仿宋" w:cs="仿宋" w:hint="eastAsia"/>
                <w:color w:val="000000"/>
                <w:kern w:val="0"/>
                <w:sz w:val="28"/>
                <w:szCs w:val="28"/>
                <w:lang w:bidi="ar"/>
              </w:rPr>
              <w:t>不少于1次）</w:t>
            </w:r>
          </w:p>
        </w:tc>
        <w:tc>
          <w:tcPr>
            <w:tcW w:w="2778" w:type="dxa"/>
            <w:shd w:val="clear" w:color="auto" w:fill="auto"/>
            <w:noWrap/>
            <w:vAlign w:val="center"/>
          </w:tcPr>
          <w:p w14:paraId="2EBC3C10"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每年不少于1次</w:t>
            </w:r>
          </w:p>
        </w:tc>
        <w:tc>
          <w:tcPr>
            <w:tcW w:w="2778" w:type="dxa"/>
            <w:shd w:val="clear" w:color="auto" w:fill="auto"/>
            <w:noWrap/>
            <w:vAlign w:val="center"/>
          </w:tcPr>
          <w:p w14:paraId="0658EB36"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每年不少于1次</w:t>
            </w:r>
          </w:p>
        </w:tc>
      </w:tr>
      <w:tr w:rsidR="005D78B1" w:rsidRPr="004E092A" w14:paraId="2572093C" w14:textId="77777777">
        <w:trPr>
          <w:trHeight w:val="397"/>
          <w:jc w:val="center"/>
        </w:trPr>
        <w:tc>
          <w:tcPr>
            <w:tcW w:w="1134" w:type="dxa"/>
            <w:vMerge w:val="restart"/>
            <w:shd w:val="clear" w:color="auto" w:fill="auto"/>
            <w:noWrap/>
            <w:vAlign w:val="center"/>
          </w:tcPr>
          <w:p w14:paraId="26A0F9CC" w14:textId="77777777" w:rsidR="005B490D" w:rsidRPr="004E092A" w:rsidRDefault="00000000">
            <w:pPr>
              <w:widowControl/>
              <w:jc w:val="center"/>
              <w:textAlignment w:val="center"/>
              <w:rPr>
                <w:rFonts w:ascii="幼圆" w:eastAsia="幼圆" w:hAnsi="黑体" w:cs="黑体" w:hint="eastAsia"/>
                <w:color w:val="000000"/>
                <w:kern w:val="0"/>
                <w:sz w:val="28"/>
                <w:szCs w:val="28"/>
                <w:lang w:bidi="ar"/>
              </w:rPr>
            </w:pPr>
            <w:r w:rsidRPr="004E092A">
              <w:rPr>
                <w:rFonts w:ascii="幼圆" w:eastAsia="幼圆" w:hAnsi="黑体" w:cs="黑体" w:hint="eastAsia"/>
                <w:color w:val="000000"/>
                <w:kern w:val="0"/>
                <w:sz w:val="28"/>
                <w:szCs w:val="28"/>
                <w:lang w:bidi="ar"/>
              </w:rPr>
              <w:t>条件</w:t>
            </w:r>
          </w:p>
          <w:p w14:paraId="7ED8E356" w14:textId="18DE63A2" w:rsidR="005D78B1" w:rsidRPr="004E092A" w:rsidRDefault="00000000">
            <w:pPr>
              <w:widowControl/>
              <w:jc w:val="center"/>
              <w:textAlignment w:val="center"/>
              <w:rPr>
                <w:rFonts w:ascii="幼圆" w:eastAsia="幼圆" w:hAnsi="黑体" w:cs="黑体" w:hint="eastAsia"/>
                <w:color w:val="000000"/>
                <w:sz w:val="28"/>
                <w:szCs w:val="28"/>
              </w:rPr>
            </w:pPr>
            <w:r w:rsidRPr="004E092A">
              <w:rPr>
                <w:rFonts w:ascii="幼圆" w:eastAsia="幼圆" w:hAnsi="黑体" w:cs="黑体" w:hint="eastAsia"/>
                <w:color w:val="000000"/>
                <w:kern w:val="0"/>
                <w:sz w:val="28"/>
                <w:szCs w:val="28"/>
                <w:lang w:bidi="ar"/>
              </w:rPr>
              <w:t>保障</w:t>
            </w:r>
          </w:p>
        </w:tc>
        <w:tc>
          <w:tcPr>
            <w:tcW w:w="2211" w:type="dxa"/>
            <w:shd w:val="clear" w:color="auto" w:fill="auto"/>
            <w:noWrap/>
            <w:vAlign w:val="center"/>
          </w:tcPr>
          <w:p w14:paraId="0C5130FA" w14:textId="77777777" w:rsidR="005B490D" w:rsidRPr="004E092A" w:rsidRDefault="00000000">
            <w:pPr>
              <w:widowControl/>
              <w:jc w:val="center"/>
              <w:textAlignment w:val="center"/>
              <w:rPr>
                <w:rFonts w:ascii="幼圆" w:eastAsia="幼圆" w:hAnsi="仿宋" w:cs="仿宋" w:hint="eastAsia"/>
                <w:color w:val="000000"/>
                <w:kern w:val="0"/>
                <w:sz w:val="28"/>
                <w:szCs w:val="28"/>
                <w:lang w:bidi="ar"/>
              </w:rPr>
            </w:pPr>
            <w:r w:rsidRPr="004E092A">
              <w:rPr>
                <w:rFonts w:ascii="幼圆" w:eastAsia="幼圆" w:hAnsi="仿宋" w:cs="仿宋" w:hint="eastAsia"/>
                <w:color w:val="000000"/>
                <w:kern w:val="0"/>
                <w:sz w:val="28"/>
                <w:szCs w:val="28"/>
                <w:lang w:bidi="ar"/>
              </w:rPr>
              <w:t>监控和监测</w:t>
            </w:r>
          </w:p>
          <w:p w14:paraId="61964610" w14:textId="20C6F928"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报警装置</w:t>
            </w:r>
          </w:p>
        </w:tc>
        <w:tc>
          <w:tcPr>
            <w:tcW w:w="2778" w:type="dxa"/>
            <w:shd w:val="clear" w:color="auto" w:fill="auto"/>
            <w:noWrap/>
            <w:vAlign w:val="center"/>
          </w:tcPr>
          <w:p w14:paraId="5D0ABC56"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高风险点位</w:t>
            </w:r>
          </w:p>
        </w:tc>
        <w:tc>
          <w:tcPr>
            <w:tcW w:w="2778" w:type="dxa"/>
            <w:shd w:val="clear" w:color="auto" w:fill="auto"/>
            <w:noWrap/>
            <w:vAlign w:val="center"/>
          </w:tcPr>
          <w:p w14:paraId="7FE817FD"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高风险点位</w:t>
            </w:r>
          </w:p>
        </w:tc>
        <w:tc>
          <w:tcPr>
            <w:tcW w:w="2778" w:type="dxa"/>
            <w:shd w:val="clear" w:color="auto" w:fill="auto"/>
            <w:noWrap/>
            <w:vAlign w:val="center"/>
          </w:tcPr>
          <w:p w14:paraId="05ED4292"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重要风险点位</w:t>
            </w:r>
          </w:p>
        </w:tc>
        <w:tc>
          <w:tcPr>
            <w:tcW w:w="2778" w:type="dxa"/>
            <w:shd w:val="clear" w:color="auto" w:fill="auto"/>
            <w:noWrap/>
            <w:vAlign w:val="center"/>
          </w:tcPr>
          <w:p w14:paraId="7A1F7FAD"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重要风险点位</w:t>
            </w:r>
          </w:p>
        </w:tc>
      </w:tr>
      <w:tr w:rsidR="005D78B1" w:rsidRPr="004E092A" w14:paraId="0F7959AD" w14:textId="77777777">
        <w:trPr>
          <w:trHeight w:val="397"/>
          <w:jc w:val="center"/>
        </w:trPr>
        <w:tc>
          <w:tcPr>
            <w:tcW w:w="1134" w:type="dxa"/>
            <w:vMerge/>
            <w:shd w:val="clear" w:color="auto" w:fill="auto"/>
            <w:noWrap/>
            <w:vAlign w:val="center"/>
          </w:tcPr>
          <w:p w14:paraId="22D9002A" w14:textId="77777777" w:rsidR="005D78B1" w:rsidRPr="004E092A" w:rsidRDefault="005D78B1">
            <w:pPr>
              <w:jc w:val="center"/>
              <w:rPr>
                <w:rFonts w:ascii="幼圆" w:eastAsia="幼圆" w:hAnsi="仿宋" w:cs="仿宋" w:hint="eastAsia"/>
                <w:color w:val="000000"/>
                <w:sz w:val="28"/>
                <w:szCs w:val="28"/>
              </w:rPr>
            </w:pPr>
          </w:p>
        </w:tc>
        <w:tc>
          <w:tcPr>
            <w:tcW w:w="2211" w:type="dxa"/>
            <w:shd w:val="clear" w:color="auto" w:fill="auto"/>
            <w:noWrap/>
            <w:vAlign w:val="center"/>
          </w:tcPr>
          <w:p w14:paraId="79E81C07"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安全管理人员</w:t>
            </w:r>
          </w:p>
        </w:tc>
        <w:tc>
          <w:tcPr>
            <w:tcW w:w="2778" w:type="dxa"/>
            <w:shd w:val="clear" w:color="auto" w:fill="auto"/>
            <w:noWrap/>
            <w:vAlign w:val="center"/>
          </w:tcPr>
          <w:p w14:paraId="58883167"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充足配备专职人员</w:t>
            </w:r>
          </w:p>
        </w:tc>
        <w:tc>
          <w:tcPr>
            <w:tcW w:w="2778" w:type="dxa"/>
            <w:shd w:val="clear" w:color="auto" w:fill="auto"/>
            <w:noWrap/>
            <w:vAlign w:val="center"/>
          </w:tcPr>
          <w:p w14:paraId="7BDC15CE"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充足配备专职人员</w:t>
            </w:r>
          </w:p>
        </w:tc>
        <w:tc>
          <w:tcPr>
            <w:tcW w:w="2778" w:type="dxa"/>
            <w:shd w:val="clear" w:color="auto" w:fill="auto"/>
            <w:noWrap/>
            <w:vAlign w:val="center"/>
          </w:tcPr>
          <w:p w14:paraId="453D746D"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充足配备兼职人员</w:t>
            </w:r>
          </w:p>
        </w:tc>
        <w:tc>
          <w:tcPr>
            <w:tcW w:w="2778" w:type="dxa"/>
            <w:shd w:val="clear" w:color="auto" w:fill="auto"/>
            <w:noWrap/>
            <w:vAlign w:val="center"/>
          </w:tcPr>
          <w:p w14:paraId="61A84559"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配备必要的兼职人员</w:t>
            </w:r>
          </w:p>
        </w:tc>
      </w:tr>
      <w:tr w:rsidR="005D78B1" w:rsidRPr="004E092A" w14:paraId="5E7E5148" w14:textId="77777777">
        <w:trPr>
          <w:trHeight w:val="397"/>
          <w:jc w:val="center"/>
        </w:trPr>
        <w:tc>
          <w:tcPr>
            <w:tcW w:w="1134" w:type="dxa"/>
            <w:vMerge/>
            <w:shd w:val="clear" w:color="auto" w:fill="auto"/>
            <w:noWrap/>
            <w:vAlign w:val="center"/>
          </w:tcPr>
          <w:p w14:paraId="3D71FC5E" w14:textId="77777777" w:rsidR="005D78B1" w:rsidRPr="004E092A" w:rsidRDefault="005D78B1">
            <w:pPr>
              <w:jc w:val="center"/>
              <w:rPr>
                <w:rFonts w:ascii="幼圆" w:eastAsia="幼圆" w:hAnsi="仿宋" w:cs="仿宋" w:hint="eastAsia"/>
                <w:color w:val="000000"/>
                <w:sz w:val="28"/>
                <w:szCs w:val="28"/>
              </w:rPr>
            </w:pPr>
          </w:p>
        </w:tc>
        <w:tc>
          <w:tcPr>
            <w:tcW w:w="2211" w:type="dxa"/>
            <w:shd w:val="clear" w:color="auto" w:fill="auto"/>
            <w:noWrap/>
            <w:vAlign w:val="center"/>
          </w:tcPr>
          <w:p w14:paraId="5B1DC978" w14:textId="77777777" w:rsidR="005B490D" w:rsidRPr="004E092A" w:rsidRDefault="00000000">
            <w:pPr>
              <w:widowControl/>
              <w:jc w:val="center"/>
              <w:textAlignment w:val="center"/>
              <w:rPr>
                <w:rFonts w:ascii="幼圆" w:eastAsia="幼圆" w:hAnsi="仿宋" w:cs="仿宋" w:hint="eastAsia"/>
                <w:color w:val="000000"/>
                <w:kern w:val="0"/>
                <w:sz w:val="28"/>
                <w:szCs w:val="28"/>
                <w:lang w:bidi="ar"/>
              </w:rPr>
            </w:pPr>
            <w:r w:rsidRPr="004E092A">
              <w:rPr>
                <w:rFonts w:ascii="幼圆" w:eastAsia="幼圆" w:hAnsi="仿宋" w:cs="仿宋" w:hint="eastAsia"/>
                <w:color w:val="000000"/>
                <w:kern w:val="0"/>
                <w:sz w:val="28"/>
                <w:szCs w:val="28"/>
                <w:lang w:bidi="ar"/>
              </w:rPr>
              <w:t>个体防护</w:t>
            </w:r>
          </w:p>
          <w:p w14:paraId="58EB76AB" w14:textId="089BC694"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设备设施</w:t>
            </w:r>
          </w:p>
        </w:tc>
        <w:tc>
          <w:tcPr>
            <w:tcW w:w="11112" w:type="dxa"/>
            <w:gridSpan w:val="4"/>
            <w:shd w:val="clear" w:color="auto" w:fill="auto"/>
            <w:noWrap/>
            <w:vAlign w:val="center"/>
          </w:tcPr>
          <w:p w14:paraId="5C3453C3" w14:textId="77777777" w:rsidR="005D78B1" w:rsidRPr="004E092A" w:rsidRDefault="00000000">
            <w:pPr>
              <w:widowControl/>
              <w:jc w:val="center"/>
              <w:textAlignment w:val="center"/>
              <w:rPr>
                <w:rFonts w:ascii="幼圆" w:eastAsia="幼圆" w:hAnsi="仿宋" w:cs="仿宋" w:hint="eastAsia"/>
                <w:color w:val="000000"/>
                <w:sz w:val="28"/>
                <w:szCs w:val="28"/>
              </w:rPr>
            </w:pPr>
            <w:r w:rsidRPr="004E092A">
              <w:rPr>
                <w:rFonts w:ascii="幼圆" w:eastAsia="幼圆" w:hAnsi="仿宋" w:cs="仿宋" w:hint="eastAsia"/>
                <w:color w:val="000000"/>
                <w:kern w:val="0"/>
                <w:sz w:val="28"/>
                <w:szCs w:val="28"/>
                <w:lang w:bidi="ar"/>
              </w:rPr>
              <w:t>配备必要的个体防护设备设施</w:t>
            </w:r>
          </w:p>
        </w:tc>
      </w:tr>
    </w:tbl>
    <w:p w14:paraId="2F011126" w14:textId="77777777" w:rsidR="005D78B1" w:rsidRPr="004E092A" w:rsidRDefault="005D78B1">
      <w:pPr>
        <w:spacing w:line="240" w:lineRule="exact"/>
        <w:rPr>
          <w:rFonts w:ascii="幼圆" w:eastAsia="幼圆" w:hAnsi="仿宋" w:cs="仿宋" w:hint="eastAsia"/>
          <w:sz w:val="28"/>
          <w:szCs w:val="28"/>
        </w:rPr>
      </w:pPr>
    </w:p>
    <w:sectPr w:rsidR="005D78B1" w:rsidRPr="004E092A">
      <w:pgSz w:w="16838" w:h="11906" w:orient="landscape"/>
      <w:pgMar w:top="1746" w:right="1440" w:bottom="1746" w:left="1440" w:header="851" w:footer="992" w:gutter="0"/>
      <w:cols w:space="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99336" w14:textId="77777777" w:rsidR="002960B2" w:rsidRDefault="002960B2">
      <w:r>
        <w:separator/>
      </w:r>
    </w:p>
  </w:endnote>
  <w:endnote w:type="continuationSeparator" w:id="0">
    <w:p w14:paraId="3F10958A" w14:textId="77777777" w:rsidR="002960B2" w:rsidRDefault="0029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B715F9C5-CF52-49BF-AC8F-69E56453F024}"/>
  </w:font>
  <w:font w:name="幼圆">
    <w:panose1 w:val="02010509060101010101"/>
    <w:charset w:val="86"/>
    <w:family w:val="modern"/>
    <w:pitch w:val="fixed"/>
    <w:sig w:usb0="00000001" w:usb1="080E0000" w:usb2="00000010" w:usb3="00000000" w:csb0="00040000" w:csb1="00000000"/>
    <w:embedRegular r:id="rId2" w:subsetted="1" w:fontKey="{ECBCCD7A-F4BE-448C-98DA-672D9E59F1F8}"/>
    <w:embedBold r:id="rId3" w:subsetted="1" w:fontKey="{2A4034EB-C090-45B3-8D8C-19DA1C004BEC}"/>
  </w:font>
  <w:font w:name="方正小标宋简体">
    <w:altName w:val="微软雅黑"/>
    <w:charset w:val="86"/>
    <w:family w:val="auto"/>
    <w:pitch w:val="default"/>
    <w:sig w:usb0="00000001"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BC3B5" w14:textId="77777777" w:rsidR="005D78B1" w:rsidRDefault="00000000">
    <w:pPr>
      <w:pStyle w:val="a3"/>
    </w:pPr>
    <w:r>
      <w:rPr>
        <w:noProof/>
      </w:rPr>
      <mc:AlternateContent>
        <mc:Choice Requires="wps">
          <w:drawing>
            <wp:anchor distT="0" distB="0" distL="114300" distR="114300" simplePos="0" relativeHeight="251658240" behindDoc="0" locked="0" layoutInCell="1" allowOverlap="1" wp14:anchorId="42070A1B" wp14:editId="231B972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2C234" w14:textId="77777777" w:rsidR="005D78B1" w:rsidRDefault="00000000">
                          <w:pPr>
                            <w:pStyle w:val="a3"/>
                          </w:pPr>
                          <w: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070A1B"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482C234" w14:textId="77777777" w:rsidR="005D78B1" w:rsidRDefault="00000000">
                    <w:pPr>
                      <w:pStyle w:val="a3"/>
                    </w:pPr>
                    <w: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917C9" w14:textId="77777777" w:rsidR="002960B2" w:rsidRDefault="002960B2">
      <w:r>
        <w:separator/>
      </w:r>
    </w:p>
  </w:footnote>
  <w:footnote w:type="continuationSeparator" w:id="0">
    <w:p w14:paraId="109D8F3B" w14:textId="77777777" w:rsidR="002960B2" w:rsidRDefault="00296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TrueTypeFonts/>
  <w:saveSubsetFonts/>
  <w:bordersDoNotSurroundHeader/>
  <w:bordersDoNotSurroundFooter/>
  <w:proofState w:spelling="clean" w:grammar="clean"/>
  <w:defaultTabStop w:val="420"/>
  <w:drawingGridVerticalSpacing w:val="161"/>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FmZjlkYTcxYjAxNjk0MGQ5ZjMwM2UyMzM1OTcxNDMifQ=="/>
  </w:docVars>
  <w:rsids>
    <w:rsidRoot w:val="47240AC4"/>
    <w:rsid w:val="000C6CCC"/>
    <w:rsid w:val="001075A9"/>
    <w:rsid w:val="001200B5"/>
    <w:rsid w:val="00142CF9"/>
    <w:rsid w:val="00157D54"/>
    <w:rsid w:val="001773DF"/>
    <w:rsid w:val="001A5242"/>
    <w:rsid w:val="001B3D01"/>
    <w:rsid w:val="001E7490"/>
    <w:rsid w:val="0024204B"/>
    <w:rsid w:val="0029099D"/>
    <w:rsid w:val="002960B2"/>
    <w:rsid w:val="00300245"/>
    <w:rsid w:val="003521B6"/>
    <w:rsid w:val="00361EF9"/>
    <w:rsid w:val="003E74C6"/>
    <w:rsid w:val="003F6DFF"/>
    <w:rsid w:val="00401714"/>
    <w:rsid w:val="004B7EC7"/>
    <w:rsid w:val="004E092A"/>
    <w:rsid w:val="00583A60"/>
    <w:rsid w:val="005B490D"/>
    <w:rsid w:val="005C64E0"/>
    <w:rsid w:val="005D78B1"/>
    <w:rsid w:val="006241FC"/>
    <w:rsid w:val="006D3922"/>
    <w:rsid w:val="0075112A"/>
    <w:rsid w:val="007520BB"/>
    <w:rsid w:val="00792700"/>
    <w:rsid w:val="00795F7D"/>
    <w:rsid w:val="007C4193"/>
    <w:rsid w:val="00805E32"/>
    <w:rsid w:val="008575FD"/>
    <w:rsid w:val="008A532F"/>
    <w:rsid w:val="00941AB5"/>
    <w:rsid w:val="009642BE"/>
    <w:rsid w:val="00973FDD"/>
    <w:rsid w:val="009A0128"/>
    <w:rsid w:val="009B572F"/>
    <w:rsid w:val="009D1F28"/>
    <w:rsid w:val="00A12949"/>
    <w:rsid w:val="00A4344C"/>
    <w:rsid w:val="00A52A88"/>
    <w:rsid w:val="00AC1E1C"/>
    <w:rsid w:val="00B54E09"/>
    <w:rsid w:val="00C2570F"/>
    <w:rsid w:val="00D254CE"/>
    <w:rsid w:val="00DB1317"/>
    <w:rsid w:val="00E37FCD"/>
    <w:rsid w:val="00E500F3"/>
    <w:rsid w:val="00EE756A"/>
    <w:rsid w:val="00F118E6"/>
    <w:rsid w:val="00F509BE"/>
    <w:rsid w:val="00F77FDC"/>
    <w:rsid w:val="00FA6FC3"/>
    <w:rsid w:val="00FD5E0E"/>
    <w:rsid w:val="02E01C47"/>
    <w:rsid w:val="044E2BE0"/>
    <w:rsid w:val="0EDB5BA5"/>
    <w:rsid w:val="0FAB0EE6"/>
    <w:rsid w:val="0FC87CEA"/>
    <w:rsid w:val="10C06C14"/>
    <w:rsid w:val="116A45CE"/>
    <w:rsid w:val="11AB1672"/>
    <w:rsid w:val="163044FE"/>
    <w:rsid w:val="17400AAE"/>
    <w:rsid w:val="17435EA8"/>
    <w:rsid w:val="1E2A6014"/>
    <w:rsid w:val="29D07A70"/>
    <w:rsid w:val="2B33475A"/>
    <w:rsid w:val="2C646B95"/>
    <w:rsid w:val="325F5E35"/>
    <w:rsid w:val="35B00755"/>
    <w:rsid w:val="36CE3589"/>
    <w:rsid w:val="3A59760D"/>
    <w:rsid w:val="3C5A5AFB"/>
    <w:rsid w:val="447A4D50"/>
    <w:rsid w:val="46A41C10"/>
    <w:rsid w:val="47240AC4"/>
    <w:rsid w:val="488E580F"/>
    <w:rsid w:val="4A097E3C"/>
    <w:rsid w:val="4C2D4456"/>
    <w:rsid w:val="4FF04118"/>
    <w:rsid w:val="52183ABE"/>
    <w:rsid w:val="531A58B4"/>
    <w:rsid w:val="571C3A45"/>
    <w:rsid w:val="5AED47CC"/>
    <w:rsid w:val="5F3D09FC"/>
    <w:rsid w:val="5F5F0972"/>
    <w:rsid w:val="62037CDB"/>
    <w:rsid w:val="65E10333"/>
    <w:rsid w:val="693B7D5A"/>
    <w:rsid w:val="69A47FF6"/>
    <w:rsid w:val="69D05ACF"/>
    <w:rsid w:val="6B4D0219"/>
    <w:rsid w:val="6C5555D7"/>
    <w:rsid w:val="6F773AB6"/>
    <w:rsid w:val="76F20B28"/>
    <w:rsid w:val="781D39B6"/>
    <w:rsid w:val="7C3F249B"/>
    <w:rsid w:val="7E062BD5"/>
    <w:rsid w:val="7F1F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A8B50"/>
  <w15:docId w15:val="{AA8BBBBD-818A-4208-BC07-0CA3BCA8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一念花开</dc:creator>
  <cp:lastModifiedBy>进 张</cp:lastModifiedBy>
  <cp:revision>2</cp:revision>
  <dcterms:created xsi:type="dcterms:W3CDTF">2025-03-06T02:39:00Z</dcterms:created>
  <dcterms:modified xsi:type="dcterms:W3CDTF">2025-03-06T02:39:00Z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DBBAA32C1F6A4640955ED49936895517_11</vt:lpwstr>
  </property>
</Properties>
</file>