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DC" w:rsidRPr="00033195" w:rsidRDefault="001661DC" w:rsidP="001661DC">
      <w:pPr>
        <w:jc w:val="center"/>
        <w:rPr>
          <w:b/>
          <w:sz w:val="24"/>
          <w:szCs w:val="24"/>
        </w:rPr>
      </w:pPr>
      <w:r w:rsidRPr="00033195">
        <w:rPr>
          <w:rFonts w:hint="eastAsia"/>
          <w:b/>
          <w:sz w:val="24"/>
          <w:szCs w:val="24"/>
        </w:rPr>
        <w:t>中华人民共和国水污染防治法</w:t>
      </w:r>
    </w:p>
    <w:p w:rsidR="001661DC" w:rsidRPr="00033195" w:rsidRDefault="001661DC" w:rsidP="00A073FD">
      <w:pPr>
        <w:jc w:val="center"/>
        <w:rPr>
          <w:sz w:val="24"/>
          <w:szCs w:val="24"/>
        </w:rPr>
      </w:pPr>
      <w:r w:rsidRPr="00033195">
        <w:rPr>
          <w:rFonts w:hint="eastAsia"/>
          <w:sz w:val="24"/>
          <w:szCs w:val="24"/>
        </w:rPr>
        <w:t>中华人民共和国主席令</w:t>
      </w:r>
      <w:r w:rsidR="00A073FD" w:rsidRPr="00033195">
        <w:rPr>
          <w:rFonts w:hint="eastAsia"/>
          <w:sz w:val="24"/>
          <w:szCs w:val="24"/>
        </w:rPr>
        <w:t>，第八十七</w:t>
      </w:r>
      <w:r w:rsidRPr="00033195">
        <w:rPr>
          <w:rFonts w:hint="eastAsia"/>
          <w:sz w:val="24"/>
          <w:szCs w:val="24"/>
        </w:rPr>
        <w:t>号</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《中华人民共和国水污染防治法》已由中华人民共和国第十届全国人民代表大会常务委员会第三十二次会议于</w:t>
      </w:r>
      <w:r w:rsidRPr="00033195">
        <w:rPr>
          <w:rFonts w:hint="eastAsia"/>
          <w:sz w:val="24"/>
          <w:szCs w:val="24"/>
        </w:rPr>
        <w:t>2008</w:t>
      </w:r>
      <w:r w:rsidRPr="00033195">
        <w:rPr>
          <w:rFonts w:hint="eastAsia"/>
          <w:sz w:val="24"/>
          <w:szCs w:val="24"/>
        </w:rPr>
        <w:t>年</w:t>
      </w:r>
      <w:r w:rsidRPr="00033195">
        <w:rPr>
          <w:rFonts w:hint="eastAsia"/>
          <w:sz w:val="24"/>
          <w:szCs w:val="24"/>
        </w:rPr>
        <w:t>2</w:t>
      </w:r>
      <w:r w:rsidRPr="00033195">
        <w:rPr>
          <w:rFonts w:hint="eastAsia"/>
          <w:sz w:val="24"/>
          <w:szCs w:val="24"/>
        </w:rPr>
        <w:t>月</w:t>
      </w:r>
      <w:r w:rsidRPr="00033195">
        <w:rPr>
          <w:rFonts w:hint="eastAsia"/>
          <w:sz w:val="24"/>
          <w:szCs w:val="24"/>
        </w:rPr>
        <w:t>28</w:t>
      </w:r>
      <w:r w:rsidRPr="00033195">
        <w:rPr>
          <w:rFonts w:hint="eastAsia"/>
          <w:sz w:val="24"/>
          <w:szCs w:val="24"/>
        </w:rPr>
        <w:t>日修订通过，现将修订后的《中华人民共和国水污染防治法》公布，自</w:t>
      </w:r>
      <w:r w:rsidRPr="00033195">
        <w:rPr>
          <w:rFonts w:hint="eastAsia"/>
          <w:sz w:val="24"/>
          <w:szCs w:val="24"/>
        </w:rPr>
        <w:t>2008</w:t>
      </w:r>
      <w:r w:rsidRPr="00033195">
        <w:rPr>
          <w:rFonts w:hint="eastAsia"/>
          <w:sz w:val="24"/>
          <w:szCs w:val="24"/>
        </w:rPr>
        <w:t>年</w:t>
      </w:r>
      <w:r w:rsidRPr="00033195">
        <w:rPr>
          <w:rFonts w:hint="eastAsia"/>
          <w:sz w:val="24"/>
          <w:szCs w:val="24"/>
        </w:rPr>
        <w:t>6</w:t>
      </w:r>
      <w:r w:rsidRPr="00033195">
        <w:rPr>
          <w:rFonts w:hint="eastAsia"/>
          <w:sz w:val="24"/>
          <w:szCs w:val="24"/>
        </w:rPr>
        <w:t>月</w:t>
      </w:r>
      <w:r w:rsidRPr="00033195">
        <w:rPr>
          <w:rFonts w:hint="eastAsia"/>
          <w:sz w:val="24"/>
          <w:szCs w:val="24"/>
        </w:rPr>
        <w:t>1</w:t>
      </w:r>
      <w:r w:rsidRPr="00033195">
        <w:rPr>
          <w:rFonts w:hint="eastAsia"/>
          <w:sz w:val="24"/>
          <w:szCs w:val="24"/>
        </w:rPr>
        <w:t>日起施行。</w:t>
      </w:r>
    </w:p>
    <w:p w:rsidR="001661DC" w:rsidRPr="00033195" w:rsidRDefault="001661DC" w:rsidP="001661DC">
      <w:pPr>
        <w:rPr>
          <w:sz w:val="24"/>
          <w:szCs w:val="24"/>
        </w:rPr>
      </w:pPr>
      <w:r w:rsidRPr="00033195">
        <w:rPr>
          <w:rFonts w:hint="eastAsia"/>
          <w:sz w:val="24"/>
          <w:szCs w:val="24"/>
        </w:rPr>
        <w:t xml:space="preserve">　　　　　　　　　　　　　　　　　　　　　中华人民共和国主席　胡锦涛</w:t>
      </w:r>
    </w:p>
    <w:p w:rsidR="001661DC" w:rsidRPr="00033195" w:rsidRDefault="00033195" w:rsidP="001661DC">
      <w:pPr>
        <w:rPr>
          <w:sz w:val="24"/>
          <w:szCs w:val="24"/>
        </w:rPr>
      </w:pPr>
      <w:r>
        <w:rPr>
          <w:rFonts w:hint="eastAsia"/>
          <w:sz w:val="24"/>
          <w:szCs w:val="24"/>
        </w:rPr>
        <w:t xml:space="preserve">　　　　　　　　　　　　　　　　　　　　　　　　　</w:t>
      </w:r>
      <w:r w:rsidR="001661DC" w:rsidRPr="00033195">
        <w:rPr>
          <w:rFonts w:hint="eastAsia"/>
          <w:sz w:val="24"/>
          <w:szCs w:val="24"/>
        </w:rPr>
        <w:t>2008</w:t>
      </w:r>
      <w:r w:rsidR="001661DC" w:rsidRPr="00033195">
        <w:rPr>
          <w:rFonts w:hint="eastAsia"/>
          <w:sz w:val="24"/>
          <w:szCs w:val="24"/>
        </w:rPr>
        <w:t>年</w:t>
      </w:r>
      <w:r w:rsidR="001661DC" w:rsidRPr="00033195">
        <w:rPr>
          <w:rFonts w:hint="eastAsia"/>
          <w:sz w:val="24"/>
          <w:szCs w:val="24"/>
        </w:rPr>
        <w:t>2</w:t>
      </w:r>
      <w:r w:rsidR="001661DC" w:rsidRPr="00033195">
        <w:rPr>
          <w:rFonts w:hint="eastAsia"/>
          <w:sz w:val="24"/>
          <w:szCs w:val="24"/>
        </w:rPr>
        <w:t>月</w:t>
      </w:r>
      <w:r w:rsidR="001661DC" w:rsidRPr="00033195">
        <w:rPr>
          <w:rFonts w:hint="eastAsia"/>
          <w:sz w:val="24"/>
          <w:szCs w:val="24"/>
        </w:rPr>
        <w:t>28</w:t>
      </w:r>
      <w:r w:rsidR="001661DC" w:rsidRPr="00033195">
        <w:rPr>
          <w:rFonts w:hint="eastAsia"/>
          <w:sz w:val="24"/>
          <w:szCs w:val="24"/>
        </w:rPr>
        <w:t>日</w:t>
      </w:r>
    </w:p>
    <w:p w:rsidR="001661DC" w:rsidRPr="00033195" w:rsidRDefault="001661DC" w:rsidP="001661DC">
      <w:pPr>
        <w:rPr>
          <w:sz w:val="24"/>
          <w:szCs w:val="24"/>
        </w:rPr>
      </w:pPr>
    </w:p>
    <w:p w:rsidR="001661DC" w:rsidRPr="00033195" w:rsidRDefault="001661DC" w:rsidP="001661DC">
      <w:pPr>
        <w:rPr>
          <w:sz w:val="24"/>
          <w:szCs w:val="24"/>
        </w:rPr>
      </w:pPr>
      <w:r w:rsidRPr="00033195">
        <w:rPr>
          <w:sz w:val="24"/>
          <w:szCs w:val="24"/>
        </w:rPr>
        <w:t xml:space="preserve"> </w:t>
      </w:r>
    </w:p>
    <w:p w:rsidR="001661DC" w:rsidRPr="00033195" w:rsidRDefault="001661DC" w:rsidP="001661DC">
      <w:pPr>
        <w:rPr>
          <w:sz w:val="24"/>
          <w:szCs w:val="24"/>
        </w:rPr>
      </w:pPr>
    </w:p>
    <w:p w:rsidR="001661DC" w:rsidRPr="00033195" w:rsidRDefault="001661DC" w:rsidP="00A073FD">
      <w:pPr>
        <w:jc w:val="center"/>
        <w:rPr>
          <w:sz w:val="24"/>
          <w:szCs w:val="24"/>
        </w:rPr>
      </w:pPr>
      <w:r w:rsidRPr="00033195">
        <w:rPr>
          <w:rFonts w:hint="eastAsia"/>
          <w:sz w:val="24"/>
          <w:szCs w:val="24"/>
        </w:rPr>
        <w:t>中华人民共和国水污染防治法</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1984</w:t>
      </w:r>
      <w:r w:rsidRPr="00033195">
        <w:rPr>
          <w:rFonts w:hint="eastAsia"/>
          <w:sz w:val="24"/>
          <w:szCs w:val="24"/>
        </w:rPr>
        <w:t>年</w:t>
      </w:r>
      <w:r w:rsidRPr="00033195">
        <w:rPr>
          <w:rFonts w:hint="eastAsia"/>
          <w:sz w:val="24"/>
          <w:szCs w:val="24"/>
        </w:rPr>
        <w:t>5</w:t>
      </w:r>
      <w:r w:rsidRPr="00033195">
        <w:rPr>
          <w:rFonts w:hint="eastAsia"/>
          <w:sz w:val="24"/>
          <w:szCs w:val="24"/>
        </w:rPr>
        <w:t>月</w:t>
      </w:r>
      <w:r w:rsidRPr="00033195">
        <w:rPr>
          <w:rFonts w:hint="eastAsia"/>
          <w:sz w:val="24"/>
          <w:szCs w:val="24"/>
        </w:rPr>
        <w:t>11</w:t>
      </w:r>
      <w:r w:rsidRPr="00033195">
        <w:rPr>
          <w:rFonts w:hint="eastAsia"/>
          <w:sz w:val="24"/>
          <w:szCs w:val="24"/>
        </w:rPr>
        <w:t>日第六届全国人民代表大会常务委员会第五次会议通过　根据</w:t>
      </w:r>
      <w:r w:rsidRPr="00033195">
        <w:rPr>
          <w:rFonts w:hint="eastAsia"/>
          <w:sz w:val="24"/>
          <w:szCs w:val="24"/>
        </w:rPr>
        <w:t>1996</w:t>
      </w:r>
      <w:r w:rsidRPr="00033195">
        <w:rPr>
          <w:rFonts w:hint="eastAsia"/>
          <w:sz w:val="24"/>
          <w:szCs w:val="24"/>
        </w:rPr>
        <w:t>年</w:t>
      </w:r>
      <w:r w:rsidRPr="00033195">
        <w:rPr>
          <w:rFonts w:hint="eastAsia"/>
          <w:sz w:val="24"/>
          <w:szCs w:val="24"/>
        </w:rPr>
        <w:t>5</w:t>
      </w:r>
      <w:r w:rsidRPr="00033195">
        <w:rPr>
          <w:rFonts w:hint="eastAsia"/>
          <w:sz w:val="24"/>
          <w:szCs w:val="24"/>
        </w:rPr>
        <w:t>月</w:t>
      </w:r>
      <w:r w:rsidRPr="00033195">
        <w:rPr>
          <w:rFonts w:hint="eastAsia"/>
          <w:sz w:val="24"/>
          <w:szCs w:val="24"/>
        </w:rPr>
        <w:t>15</w:t>
      </w:r>
      <w:r w:rsidRPr="00033195">
        <w:rPr>
          <w:rFonts w:hint="eastAsia"/>
          <w:sz w:val="24"/>
          <w:szCs w:val="24"/>
        </w:rPr>
        <w:t xml:space="preserve">日第八届全国人民代表大会常务委员会第十九次会议《关于修改〈中华人民共和国水污染防治法〉的决定》修正　</w:t>
      </w:r>
      <w:r w:rsidRPr="00033195">
        <w:rPr>
          <w:rFonts w:hint="eastAsia"/>
          <w:sz w:val="24"/>
          <w:szCs w:val="24"/>
        </w:rPr>
        <w:t>2008</w:t>
      </w:r>
      <w:r w:rsidRPr="00033195">
        <w:rPr>
          <w:rFonts w:hint="eastAsia"/>
          <w:sz w:val="24"/>
          <w:szCs w:val="24"/>
        </w:rPr>
        <w:t>年</w:t>
      </w:r>
      <w:r w:rsidRPr="00033195">
        <w:rPr>
          <w:rFonts w:hint="eastAsia"/>
          <w:sz w:val="24"/>
          <w:szCs w:val="24"/>
        </w:rPr>
        <w:t>2</w:t>
      </w:r>
      <w:r w:rsidRPr="00033195">
        <w:rPr>
          <w:rFonts w:hint="eastAsia"/>
          <w:sz w:val="24"/>
          <w:szCs w:val="24"/>
        </w:rPr>
        <w:t>月</w:t>
      </w:r>
      <w:r w:rsidRPr="00033195">
        <w:rPr>
          <w:rFonts w:hint="eastAsia"/>
          <w:sz w:val="24"/>
          <w:szCs w:val="24"/>
        </w:rPr>
        <w:t>28</w:t>
      </w:r>
      <w:r w:rsidRPr="00033195">
        <w:rPr>
          <w:rFonts w:hint="eastAsia"/>
          <w:sz w:val="24"/>
          <w:szCs w:val="24"/>
        </w:rPr>
        <w:t>日第十届全国人民代表大会常务委员会第三十二次会议修订）</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第一章　总　　则</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第一条　为了防治水污染，保护和改善环境，保障饮用水安全，促进经济社会全面协调可持续发展，制定本法。</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第二条　本法适用于中华人民共和国领域内的江河、湖泊、运河、渠道、水库等地表水体以及地下水体的污染防治。</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海洋污染防治适用《中华人民共和国海洋环境保护法》。</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第三条　水污染防治应当坚持预防为主、防治结合、综合治理的原则，优先保护饮用水水源，严格控制工业污染、城镇生活污染，防治农业面源污染，积极推进生态治理工程建设，预防、控制和减少水环境污染和生态破坏。</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第四条　县级以上人民政府应当将水环境保护工作纳入国民经济和社会发展规划。</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县级以上地方人民政府应当采取防治水污染的对策和措施，对本行政区域的水环境质量负责。</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第五条　国家实行水环境保护目标责任制和考核评价制度，将水环境保护目标完成情况作为对地方人民政府及其负责人考核评价的内容。</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第六条　国家鼓励、支持水污染防治的科学技术研究和先进适用技术的推广应用，加强水环境保护的宣传教育。</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第七条　国家通过财政转移支付等方式，建立健全对位于饮用水水源保护区区域和江河、湖泊、水库上游地区的水环境生态保护补偿机制。</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第八条　县级以上人民政府环境保护主管部门对水污染防治实施统一监督管理。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交通主管部门的海事管理机构对船舶污染水域的防治实施监督管理。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县级以上人民政府水行政、国土资源、卫生、建设、农业、渔业等部门以及重要江河、湖泊的流域水资源保护机构，在各自的职责范围内，对有关水污染防治实施监督管理。</w:t>
      </w:r>
    </w:p>
    <w:p w:rsidR="001661DC" w:rsidRPr="00033195" w:rsidRDefault="001661DC" w:rsidP="001661DC">
      <w:pPr>
        <w:rPr>
          <w:sz w:val="24"/>
          <w:szCs w:val="24"/>
        </w:rPr>
      </w:pPr>
      <w:r w:rsidRPr="00033195">
        <w:rPr>
          <w:rFonts w:hint="eastAsia"/>
          <w:sz w:val="24"/>
          <w:szCs w:val="24"/>
        </w:rPr>
        <w:lastRenderedPageBreak/>
        <w:t xml:space="preserve">    </w:t>
      </w:r>
      <w:r w:rsidRPr="00033195">
        <w:rPr>
          <w:rFonts w:hint="eastAsia"/>
          <w:sz w:val="24"/>
          <w:szCs w:val="24"/>
        </w:rPr>
        <w:t>第九条　排放水污染物，不得超过国家或者地方规定的水污染物排放标准和重点水污染物排放总量控制指标。</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第十条　任何单位和个人都有义务保护水环境，并有权对污染</w:t>
      </w:r>
      <w:proofErr w:type="gramStart"/>
      <w:r w:rsidRPr="00033195">
        <w:rPr>
          <w:rFonts w:hint="eastAsia"/>
          <w:sz w:val="24"/>
          <w:szCs w:val="24"/>
        </w:rPr>
        <w:t>损害水</w:t>
      </w:r>
      <w:proofErr w:type="gramEnd"/>
      <w:r w:rsidRPr="00033195">
        <w:rPr>
          <w:rFonts w:hint="eastAsia"/>
          <w:sz w:val="24"/>
          <w:szCs w:val="24"/>
        </w:rPr>
        <w:t>环境的行为进行检举。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县级以上人民政府及其有关主管部门对在水污染防治工作中做出显著成绩的单位和个人给予表彰和奖励。</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第二章　水污染防治的标准和规划</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第十一条　国务院环境保护主管部门制定国家水环境质量标准。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省、自治区、直辖市人民政府可以对国家水环境质量标准中未作规定的项目，制定地方标准，并报国务院环境保护主管部门备案。</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第十二条　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第十三条　国务院环境保护主管部门根据国家水环境质量标准和国家经济、技术条件，制定国家水污染物排放标准。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向已有地方水污染物排放标准的水体排放污染物的，应当执行地方水污染物排放标准。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第十四条　国务院环境保护主管部门和省、自治区、直辖市人民政府，应当根据水污染防治的要求和国家或者地方的经济、技术条件，适时</w:t>
      </w:r>
      <w:proofErr w:type="gramStart"/>
      <w:r w:rsidRPr="00033195">
        <w:rPr>
          <w:rFonts w:hint="eastAsia"/>
          <w:sz w:val="24"/>
          <w:szCs w:val="24"/>
        </w:rPr>
        <w:t>修订水</w:t>
      </w:r>
      <w:proofErr w:type="gramEnd"/>
      <w:r w:rsidRPr="00033195">
        <w:rPr>
          <w:rFonts w:hint="eastAsia"/>
          <w:sz w:val="24"/>
          <w:szCs w:val="24"/>
        </w:rPr>
        <w:t>环境质量标准和水污染物排放标准。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第十五条　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经批准的水污染防治规划是防治水污染的基本依据，规划的修订须经原批准机关批准。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县级以上地方人民政府应当根据依法批准的江河、湖泊的流域水污染防治规划，组织制定本行政区域的水污染防治规划。</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第十六条　国务院有关部门和县级以上地方人民政府开发、利用和调节、调</w:t>
      </w:r>
      <w:r w:rsidRPr="00033195">
        <w:rPr>
          <w:rFonts w:hint="eastAsia"/>
          <w:sz w:val="24"/>
          <w:szCs w:val="24"/>
        </w:rPr>
        <w:lastRenderedPageBreak/>
        <w:t>度水资源时，应当统筹兼顾，维持江河的合理流量和湖泊、水库以及地下水体的合理水位，维护水体的生态功能。</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第三章　水污染防治的监督管理</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第十七条　新建、改建、扩建直接或者间接向水体排放污染物的建设项目和其他水上设施，应当依法进行环境影响评价。</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建设单位在江河、湖泊新建、改建、扩建排污口的，应当取得水行政主管部门或者流域管理机构同意；涉及通航、渔业水域的，环境保护主管部门在审批环境影响评价文件时，应当征求交通、渔业主管部门的意见。</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建设项目的水污染防治设施，应当与主体工程同时设计、同时施工、同时投入使用。水污染防治设施应当经过环境保护主管部门验收，验收不合格的，该建设项目不得投入生产或者使用。</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第十八条　国家对重点水污染物排放实施总量控制制度。</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省、自治区、直辖市人民政府应当按照国务院的规定削减和控制本行政区域的重点水污染物排放总量，并将重点水污染物排放总量控制指标分解落实到市、县人民政府。市、县人民政府根据本行政区域重点水污染物排放总量控制指标的要求，将重点水污染物排放总量控制指标分解落实到排污单位。具体办法和实施步骤由国务院规定。</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省、自治区、直辖市人民政府可以根据本行政区域水环境质量状况和水污染防治工作的需要，确定本行政区域实施总量削减和控制的重点水污染物。</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对超过重点水污染物排放总量控制指标的地区，有关人民政府环境保护主管部门应当暂停审批新增重点水污染物排放总量的建设项目的环境影响评价文件。</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第十九条　国务院环境保护主管部门对未按照要求完成重点水污染物排放总量控制指标的省、自治区、直辖市予以公布。省、自治区、直辖市人民政府环境保护主管部门对未按照要求完成重点水污染物排放总量控制指标的市、县予以公布。</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县级以上人民政府环境保护主管部门对违反本法规定、严重污染水环境的企业予以公布。</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第二十条　国家实行排污许可制度。</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禁止企业事业单位无排污许可证或者违反排污许可证的规定向水体排放前款规定的废水、污水。</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第二十一条　直接或者间接向水体排放污染物的企业事业单位和个体工商户，应当按照国务院环境保护主管部门的规定，向县级以上地方人民政府环境保护主管部门申报登记拥有的水污染物排放设施、处理设施和在正常作业条件下排放水污染物的种类、数量和浓度，并提供防治水污染方面的有关技术资料。</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企业事业单位和个体工商户排放水污染物的种类、数量和浓度有重大改变的，应当及时申报登记；其水污染物处理设施应当保持正常使用；拆除或者闲置水污染物处理设施的，应当事先报县级以上地方人民政府环境保护主管部门批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第二十二条　向水体排放污染物的企业事业单位和个体工商户，应当按照法</w:t>
      </w:r>
      <w:r w:rsidRPr="00033195">
        <w:rPr>
          <w:rFonts w:hint="eastAsia"/>
          <w:sz w:val="24"/>
          <w:szCs w:val="24"/>
        </w:rPr>
        <w:lastRenderedPageBreak/>
        <w:t>律、行政法规和国务院环境保护主管部门的规定设置排污口；在江河、湖泊设置排污口的，还应当遵守国务院水行政主管部门的规定。</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禁止私设暗管或者采取其他规避监管的方式排放水污染物。</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第二十三条　重点排污单位应当安装水污染物排放自动监测设备，与环境保护主管部门的监控设备联网，并保证监测设备正常运行。排放工业废水的企业，应当对其所排放的工业废水进行监测，并保存原始监测记录。具体办法由国务院环境保护主管部门规定。</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第二十四条　直接向水体排放污染物的企业事业单位和个体工商户，应当按照排放水污染物的种类、数量和排污费征收标准缴纳排污费。</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排污费应当用于污染的防治，不得挪作他用。</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第二十五条　国家建立水环境质量监测和水污染物排放监测制度。国务院环境保护主管部门负责制定水环境监测规范，统一发布国家水环境状况信息，会同国务院水行政等部门组织监测网络。</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第二十六条　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第二十七条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第二十八条　跨行政区域的水污染纠纷，由有关地方人民政府协商解决，或者由其共同的上级人民政府协调解决。</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第四章　水污染防治措施</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第一节　一般规定</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第二十九条　禁止向水体排放油类、酸液、碱液或者剧毒废液。</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禁止在水体清洗</w:t>
      </w:r>
      <w:proofErr w:type="gramStart"/>
      <w:r w:rsidRPr="00033195">
        <w:rPr>
          <w:rFonts w:hint="eastAsia"/>
          <w:sz w:val="24"/>
          <w:szCs w:val="24"/>
        </w:rPr>
        <w:t>装贮过油类</w:t>
      </w:r>
      <w:proofErr w:type="gramEnd"/>
      <w:r w:rsidRPr="00033195">
        <w:rPr>
          <w:rFonts w:hint="eastAsia"/>
          <w:sz w:val="24"/>
          <w:szCs w:val="24"/>
        </w:rPr>
        <w:t>或者有毒污染物的车辆和容器。</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第三十条　禁止向水体排放、倾倒放射性固体废物或者含有高放射性和中放射性物质的废水。</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向水体排放含低放射性物质的废水，应当符合国家有关放射性污染防治的规定和标准。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第三十一条　向水体排放含热废水，应当采取措施，保证水体的水温符合水环境质量标准。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第三十二条　含病原体的污水应当经过消毒处理；符合国家有关标准后，方可排放。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第三十三条　禁止向水体排放、倾倒工业废渣、城镇垃圾和其他废弃物。</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禁止将含有汞、镉、砷、铬、铅、氰化物、黄磷等的可溶性剧毒废渣向水体</w:t>
      </w:r>
      <w:r w:rsidRPr="00033195">
        <w:rPr>
          <w:rFonts w:hint="eastAsia"/>
          <w:sz w:val="24"/>
          <w:szCs w:val="24"/>
        </w:rPr>
        <w:lastRenderedPageBreak/>
        <w:t>排放、倾倒或者直接埋入地下。</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存放可溶性剧毒废渣的场所，应当采取防水、防渗漏、防流失的措施。</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第三十四条　禁止在江河、湖泊、运河、渠道、水库最高水位线以下的滩地和岸坡堆放、存贮固体废弃物和其他污染物。</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第三十五条　禁止利用渗井、渗坑、裂隙和溶洞排放、倾倒含有毒污染物的废水、含病原体的污水和其他废弃物。</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第三十六条　禁止利用无防渗漏措施的沟渠、坑塘等输送或者存贮含有毒污染物的废水、含病原体的污水和其他废弃物。</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第三十七条　多层地下水的含水层水质差异大的，应当分层开采；对已受污染的潜水和承压水，不得混合开采。</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第三十八条　兴建地下工程设施或者进行地下勘探、采矿等活动，应当采取防护性措施，防止地下水污染。</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第三十九条　人工回灌补给地下水，不得恶化地下水质。</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第二节　工业水污染防治</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第四十条　国务院有关部门和县级以上地方人民政府应当合理规划工业布局，要求造成水污染的企业进行技术改造，采取综合防治措施，提高水的重复利用率，减少废水和污染物排放量。</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第四十一条　国家对严重污染水环境的落后工艺和设备实行淘汰制度。</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国务院经济综合宏观调控部门会同国务院有关部门，公布限期禁止采用的严重污染水环境的工艺名录和限期禁止生产、销售、进口、使用的严重污染水环境的设备名录。</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生产者、销售者、进口者或者使用者应当在规定的期限内停止生产、销售、进口或者使用列入前款规定的设备名录中的设备。工艺的采用者应当在规定的期限内停止采用列入前款规定的工艺名录中的工艺。</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依照本条第二款、第三款规定被淘汰的设备，不得转让给他人使用。</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第四十二条　国家禁止新建不符合国家产业政策的小型造纸、制革、印染、染料、炼焦、炼硫、炼砷、炼汞、炼油、电镀、农药、石棉、水泥、玻璃、钢铁、火电以及其他严重污染水环境的生产项目。</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第四十三条　企业应当采用原材料利用效率高、污染物排放量少的清洁工艺，并加强管理，减少水污染物的产生。</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第三节　城镇水污染防治</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第四十四条　城镇污水应当集中处理。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县级以上地方人民政府应当通过财政预算和其他渠道筹集资金，统筹安排建设城镇污水集中处理设施及配套管网，提高本行政区域城镇污水的收集率和处理率。</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w:t>
      </w:r>
      <w:r w:rsidRPr="00033195">
        <w:rPr>
          <w:rFonts w:hint="eastAsia"/>
          <w:sz w:val="24"/>
          <w:szCs w:val="24"/>
        </w:rPr>
        <w:lastRenderedPageBreak/>
        <w:t>管网，并加强对城镇污水集中处理设施运营的监督管理。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城镇污水集中处理设施的运营单位按照国家规定向排污者提供污水处理的有偿服务，收取污水处理费用，保证污水集中处理设施的正常运行。向城镇污水集中处理设施排放污水、缴纳污水处理费用的，不再缴纳排污费。收取的污水处理费用应当用于城镇污水集中处理设施的建设和运行，不得挪作他用。</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城镇污水集中处理设施的污水处理收费、管理以及使用的具体办法，由国务院规定。</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第四十五条　向城镇污水集中处理设施排放水污染物，应当符合国家或者地方规定的水污染物排放标准。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城镇污水集中处理设施的出水水质达到国家或者地方规定的水污染物排放标准的，可以按照国家有关规定免缴排污费。</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城镇污水集中处理设施的运营单位，应当对城镇污水集中处理设施的出水水质负责。</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环境保护主管部门应当对城镇污水集中处理设施的出水水质和水量进行监督检查。</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第四十六条　建设生活垃圾填埋场，应当采取防渗漏等措施，防止造成水污染。</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第四节　农业和农村水污染防治</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第四十七条　使用农药，应当符合国家有关农药安全使用的规定和标准。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运输、存贮农药和处置过期失效农药，应当加强管理，防止造成水污染。</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第四十八条　县级以上地方人民政府农业主管部门和其他有关部门，应当采取措施，指导农业生产者科学、合理地施用化肥和农药，控制化肥和农药的过量使用，防止造成水污染。</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第四十九条　国家支持畜禽养殖场、养殖小区建设畜禽粪便、废水的综合利用或者无害化处理设施。</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畜禽养殖场、养殖小区应当保证其畜禽粪便、废水的综合利用或者无害化处理设施正常运转，保证污水达标排放，防止污染水环境。</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第五十条　从事水产养殖应当保护水域生态环境，科学确定养殖密度，合理投饵和使用药物，防止污染水环境。</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第五十一条　向农田灌溉渠道排放工业废水和城镇污水，应当保证其下游最近的灌溉取水点的水质符合农田灌溉水质标准。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利用工业废水和城镇污水进行灌溉，应当防止污染土壤、地下水和农产品。</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第五节　船舶水污染防治</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第五十二条　船舶排放含油污水、生活污水，应当符合船舶污染物排放标准。从事海洋航运的船舶进入内河和港口的，应当遵守内河的船舶污染物排放标准。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船舶的残油、废油应当回收，禁止排入水体。</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禁止向水体倾倒船舶垃圾。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船舶装载运输油类或者有毒货物，应当采取防止溢流和渗漏的措施，防止货物落水造成水污染。</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第五十三条　船舶应当按照国家有关规定配置相应的防污设备和器材，并持</w:t>
      </w:r>
      <w:r w:rsidRPr="00033195">
        <w:rPr>
          <w:rFonts w:hint="eastAsia"/>
          <w:sz w:val="24"/>
          <w:szCs w:val="24"/>
        </w:rPr>
        <w:lastRenderedPageBreak/>
        <w:t>有合法有效的防止水域环境污染的证书与文书。</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船舶进行涉及污染物排放的作业，应当严格遵守操作规程，并在相应的记录簿上如实记载。</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第五十四条　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第五十五条　船舶进行下列活动，应当编制作业方案，采取有效的安全和防污染措施，并报作业地海事管理机构批准：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（一）进行残油、含油污水、污染危害性货物残留物的接收作业，或者进行装载油类、污染危害性货物船舱的清洗作业；</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（二）进行散装液体污染危害性货物的过驳作业；</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（三）进行船舶水上拆解、打捞或者其他水上、水下船舶施工作业。</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在渔港水域进行渔业船舶水上拆解活动，应当报作业地渔业主管部门批准。</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第五章　饮用水水源和其他特殊水体保护</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第五十六条　国家建立饮用水水源保护区制度。饮用水水源保护区分为一级保护区和二级保护区；必要时，可以在饮用水水源保护区外围划定一定的区域作为准保护区。</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第五十七条　在饮用水水源保护区内，禁止设置排污口。</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第五十八条　禁止在饮用水水源一级保护区内新建、改建、扩建与供水设施和保护水源无关的建设项目；已建成的与供水设施和保护水源无关的建设项目，由县级以上人民政府责令拆除或者关闭。</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禁止在饮用水水源一级保护区内从事网箱养殖、旅游、游泳、垂钓或者其他可能污染饮用水水体的活动。</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第五十九条　禁止在饮用水水源二级保护区内新建、改建、扩建排放污染物的建设项目；已建成的排放污染物的建设项目，由县级以上人民政府责令拆除或者关闭。</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在饮用水水源二级保护区内从事网箱养殖、旅游等活动的，应当按照规定采取措施，防止污染饮用水水体。</w:t>
      </w:r>
    </w:p>
    <w:p w:rsidR="001661DC" w:rsidRPr="00033195" w:rsidRDefault="001661DC" w:rsidP="001661DC">
      <w:pPr>
        <w:rPr>
          <w:sz w:val="24"/>
          <w:szCs w:val="24"/>
        </w:rPr>
      </w:pPr>
      <w:r w:rsidRPr="00033195">
        <w:rPr>
          <w:rFonts w:hint="eastAsia"/>
          <w:sz w:val="24"/>
          <w:szCs w:val="24"/>
        </w:rPr>
        <w:lastRenderedPageBreak/>
        <w:t xml:space="preserve">    </w:t>
      </w:r>
      <w:r w:rsidRPr="00033195">
        <w:rPr>
          <w:rFonts w:hint="eastAsia"/>
          <w:sz w:val="24"/>
          <w:szCs w:val="24"/>
        </w:rPr>
        <w:t>第六十条　禁止在饮用水水源准保护区内新建、扩建对水体污染严重的建设项目；改建建设项目，不得增加排污量。</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第六十一条　县级以上地方人民政府应当根据保护饮用水水源的实际需要，在准保护区内采取工程措施或者建造湿地、水源涵养林等生态保护措施，防止水污染物直接排入饮用水水体，确保饮用水安全。</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第六十二条　饮用水水源受到污染可能威胁供水安全的，环境保护主管部门应当责令有关企业事业单位采取停止或者减少排放水污染物等措施。</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第六十三条　国务院和省、自治区、直辖市人民政府根据水环境保护的需要，可以规定在饮用水水源保护区内，采取禁止或者限制使用含磷洗涤剂、化肥、农药以及限制种植养殖等措施。</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第六十四条　县级以上人民政府可以对风景名胜区水体、重要渔业水体和其他具有特殊经济文化价值的水体划定保护区，并采取措施，保证保护区的水质符合规定用途的水环境质量标准。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第六十五条　在风景名胜区水体、重要渔业水体和其他具有特殊经济文化价值的水体的保护区内，不得新建排污口。在保护区附近新建排污口，应当保证保护区水体不受污染。</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第六章　水污染事故处置</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第六十六条　各级人民政府及其有关部门，可能发生水污染事故的企业事业单位，应当依照《中华人民共和国突发事件应对法》的规定，做好突发水污染事故的应急准备、应急处置和事后恢复等工作。</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第六十七条　可能发生水污染事故的企业事业单位，应当制定有关水污染事故的应急方案，做好应急准备，并定期进行演练。</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生产、储存危险化学品的企业事业单位，应当采取措施，防止在处理安全生产事故过程中产生的可能严重污染水体的消防废水、废液直接排入水体。</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第六十八条　企业事业单位发生事故或者其他突发性事件，造成或者可能造成水污染事故的，应当立即启动本单位的应急方案，采取应急措施，并向事故发生地的县级以上地方人民政府或者环境保护主管部门报告。环境保护主管部门接到报告后，应当及时向本级人民政府报告，并抄送有关部门。</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第七章　法律责任</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第六十九条　环境保护主管部门或者其他依照本法规定行使监督管理权的部门，不依法</w:t>
      </w:r>
      <w:proofErr w:type="gramStart"/>
      <w:r w:rsidRPr="00033195">
        <w:rPr>
          <w:rFonts w:hint="eastAsia"/>
          <w:sz w:val="24"/>
          <w:szCs w:val="24"/>
        </w:rPr>
        <w:t>作出</w:t>
      </w:r>
      <w:proofErr w:type="gramEnd"/>
      <w:r w:rsidRPr="00033195">
        <w:rPr>
          <w:rFonts w:hint="eastAsia"/>
          <w:sz w:val="24"/>
          <w:szCs w:val="24"/>
        </w:rPr>
        <w:t>行政许可或者办理批准文件的，发现违法行为或者接到对违法行为的举报后不予查处的，或者有其他未依照本法规定履行职责的行为的，对直接负责的主管人员和其他直接责任人员依法给予处分。</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第七十条　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w:t>
      </w:r>
      <w:r w:rsidRPr="00033195">
        <w:rPr>
          <w:rFonts w:hint="eastAsia"/>
          <w:sz w:val="24"/>
          <w:szCs w:val="24"/>
        </w:rPr>
        <w:lastRenderedPageBreak/>
        <w:t>元以上十万元以下的罚款。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第七十一条　违反本法规定，建设项目的水污染防治设施未建成、未经验收或者验收不合格，主体工程即投入生产或者使用的，由县级以上人民政府环境保护主管部门责令停止生产或者使用，直至验收合格，处五万元以上五十万元以下的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第七十二条　违反本法规定，有下列行为之一的，由县级以上人民政府环境保护主管部门责令限期改正；逾期不改正的，处一万元以上十万元以下的罚款：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（一）拒报或者谎报国务院环境保护主管部门规定的有关水污染物排放申报登记事项的；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（二）未按照规定安装水污染物排放自动监测设备或者未按照规定与环境保护主管部门的监控设备联网，并保证监测设备正常运行的；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（三）未按照规定对所排放的工业废水进行监测并保存原始监测记录的。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第七十三条　违反本法规定，不正常使用水污染物处理设施，或者未经环境保护主管部门批准拆除、闲置水污染物处理设施的，由县级以上人民政府环境保护主管部门责令限期改正，处应缴纳排污费数额一倍以上三倍以下的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第七十四条　违反本法规定，排放水污染物超过国家或者地方规定的水污染物排放标准，或者超过重点水污染物排放总量控制指标的，由县级以上人民政府环境保护主管部门按照权限责令限期治理，处应缴纳排污费数额二倍以上五倍以下的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限期治理期间，由环境保护主管部门责令限制生产、限制排放或者停产整治。限期治理的期限最长不超过一年；逾期未完成治理任务的，报经有批准权的人民政府批准，责令关闭。</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第七十五条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顿。</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除前款规定外，违反法律、行政法规和国务院环境保护主管部门的规定设置排污</w:t>
      </w:r>
      <w:proofErr w:type="gramStart"/>
      <w:r w:rsidRPr="00033195">
        <w:rPr>
          <w:rFonts w:hint="eastAsia"/>
          <w:sz w:val="24"/>
          <w:szCs w:val="24"/>
        </w:rPr>
        <w:t>口或者</w:t>
      </w:r>
      <w:proofErr w:type="gramEnd"/>
      <w:r w:rsidRPr="00033195">
        <w:rPr>
          <w:rFonts w:hint="eastAsia"/>
          <w:sz w:val="24"/>
          <w:szCs w:val="24"/>
        </w:rPr>
        <w:t>私设暗管的，由县级以上地方人民政府环境保护主管部门责令限期拆除，处二万元以上十万元以下的罚款；逾期不拆除的，强制拆除，所需费用由违法者承担，处十万元以上五十万元以下的罚款；私设暗管或者有其他严重情节的，县级以上地方人民政府环境保护主管部门可以提请县级以上地方人民政府责令停产整顿。</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未经水行政主管部门或者流域管理机构同意，在江河、湖泊新建、改建、扩建排污口的，由县级以上人民政府水行政主管部门或者流域管理机构依据职权，依照前款规定采取措施、给予处罚。</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第七十六条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（一）向水体排放油类、酸液、碱液的；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（二）向水体排放剧毒废液，或者将含有汞、镉、砷、铬、铅、氰化物、黄磷等的可溶性剧毒废渣向水体排放、倾倒或者直接埋入地下的；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（三）在水体清洗</w:t>
      </w:r>
      <w:proofErr w:type="gramStart"/>
      <w:r w:rsidRPr="00033195">
        <w:rPr>
          <w:rFonts w:hint="eastAsia"/>
          <w:sz w:val="24"/>
          <w:szCs w:val="24"/>
        </w:rPr>
        <w:t>装贮过油类</w:t>
      </w:r>
      <w:proofErr w:type="gramEnd"/>
      <w:r w:rsidRPr="00033195">
        <w:rPr>
          <w:rFonts w:hint="eastAsia"/>
          <w:sz w:val="24"/>
          <w:szCs w:val="24"/>
        </w:rPr>
        <w:t>、有毒污染物的车辆或者容器的；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（四）向水体排放、倾倒工业废渣、城镇垃圾或者其他废弃物，或者在江河、</w:t>
      </w:r>
      <w:r w:rsidRPr="00033195">
        <w:rPr>
          <w:rFonts w:hint="eastAsia"/>
          <w:sz w:val="24"/>
          <w:szCs w:val="24"/>
        </w:rPr>
        <w:lastRenderedPageBreak/>
        <w:t>湖泊、运河、渠道、水库最高水位线以下的滩地、岸坡堆放、存贮固体废弃物或者其他污染物的；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（五）向水体排放、倾倒放射性固体废物或者含有高放射性、中放射性物质的废水的；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（六）违反国家有关规定或者标准，向水体排放含低放射性物质的废水、热废水或者含病原体的污水的；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（七）利用渗井、渗坑、裂隙或者溶洞排放、倾倒含有毒污染物的废水、含病原体的污水或者其他废弃物的；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（八）利用无防渗漏措施的沟渠、坑塘等输送或者存贮含有毒污染物的废水、含病原体的污水或者其他废弃物的。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有前款第三项、第六项行为之一的，处一万元以上十万元以下的罚款；有前款第一项、第四项、第八项行为之一的，处二万元以上二十万元以下的罚款；有前款第二项、第五项、第七项行为之一的，处五万元以上五十万元以下的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第七十七条　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第七十八条　违反本法规定，建设不符合国家产业政策的小型造纸、制革、印染、染料、炼焦、炼硫、炼砷、炼汞、炼油、电镀、农药、石棉、水泥、玻璃、钢铁、火电以及其他严重污染水环境的生产项目的，由所在地的市、县人民政府责令关闭。</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第七十九条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船舶进行涉及污染物排放的作业，未遵守操作规程或者未在相应的记录簿上如实记载的，由海事管理机构、渔业主管部门按照职责分工责令改正，处二千元以上二万元以下的罚款。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第八十条　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（一）向水体倾倒船舶垃圾或者排放船舶的残油、废油的；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（二）未经作业地海事管理机构批准，船舶进行残油、含油污水、污染危害性货物残留物的接收作业，或者进行装载油类、污染危害性货物船舱的清洗作业，或者进行散装液体污染危害性货物的过驳作业的；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（三）未经作业地海事管理机构批准，进行船舶水上拆解、打捞或者其他水上、水下船舶施工作业的；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（四）未经作业地渔业主管部门批准，在渔港水域进行渔业船舶水上拆解的。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有前款第一项、第二项、第四项行为之一的，处五千元以上五万元以下的罚款；有前款第三项行为的，处一万元以上十万元以下的罚款。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第八十一条　有下列行为之一的，由县级以上地方人民政府环境保护主管部门责令停止违法行为，处十万元以上五十万元以下的罚款；并报经有批准权的人</w:t>
      </w:r>
      <w:r w:rsidRPr="00033195">
        <w:rPr>
          <w:rFonts w:hint="eastAsia"/>
          <w:sz w:val="24"/>
          <w:szCs w:val="24"/>
        </w:rPr>
        <w:lastRenderedPageBreak/>
        <w:t>民政府批准，责令拆除或者关闭：</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（一）在饮用水水源一级保护区内新建、改建、扩建与供水设施和保护水源无关的建设项目的；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（二）在饮用水水源二级保护区内新建、改建、扩建排放污染物的建设项目的；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（三）在饮用水水源准保护区内新建、扩建对水体污染严重的建设项目，或者改建建设项目增加排污量的。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第八十二条　企业事业单位有下列行为之一的，由县级以上人民政府环境保护主管部门责令改正；情节严重的，处二万元以上十万元以下的罚款：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（一）不按照规定制定水污染事故的应急方案的；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（二）水污染事故发生后，未及时启动水污染事故的应急方案，采取有关应急措施的。</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第八十三条　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对造成一般或者较大水污染事故的，按照水污染事故造成的直接损失的百分之二十计算罚款；对造成重大或者特大水污染事故的，按照水污染事故造成的直接损失的百分之三十计算罚款。</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造成渔业污染事故或者渔业船舶造成水污染事故的，由渔业主管部门进行处罚；其他船舶造成水污染事故的，由海事管理机构进行处罚。</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第八十四条　当事人对行政处罚决定不服的，可以申请行政复议，也可以在收到通知之日起十五日内向人民法院起诉；期满不申请行政复议或者起诉，又不履行行政处罚决定的，由</w:t>
      </w:r>
      <w:proofErr w:type="gramStart"/>
      <w:r w:rsidRPr="00033195">
        <w:rPr>
          <w:rFonts w:hint="eastAsia"/>
          <w:sz w:val="24"/>
          <w:szCs w:val="24"/>
        </w:rPr>
        <w:t>作出</w:t>
      </w:r>
      <w:proofErr w:type="gramEnd"/>
      <w:r w:rsidRPr="00033195">
        <w:rPr>
          <w:rFonts w:hint="eastAsia"/>
          <w:sz w:val="24"/>
          <w:szCs w:val="24"/>
        </w:rPr>
        <w:t>行政处罚决定的机关申请人民法院强制执行。</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第八十五条　因水污染受到损害的当事人，有权要求排污方排除危害和赔偿损失。</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由于不可抗力造成水污染损害的，排污方不承担赔偿责任；法律另有规定的除外。</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水污染损害是由受害人故意造成的，排污方不承担赔偿责任。水污染损害是由受害人重大过失造成的，可以减轻排污方的赔偿责任。</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水污染损害是由第三人造成的，排污方承担赔偿责任后，有权向第三人追偿。</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第八十六条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第八十七条　因水污染引起的损害赔偿诉讼，由排污方就法律规定的免责事</w:t>
      </w:r>
      <w:r w:rsidRPr="00033195">
        <w:rPr>
          <w:rFonts w:hint="eastAsia"/>
          <w:sz w:val="24"/>
          <w:szCs w:val="24"/>
        </w:rPr>
        <w:lastRenderedPageBreak/>
        <w:t>由及其行为与损害结果之间不存在因果关系承担举证责任。</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第八十八条　因水污染受到损害的当事人人数众多的，可以依法由当事人推选代表人进行共同诉讼。</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环境保护主管部门和有关社会团体可以依法支持因水污染受到损害的当事人向人民法院提起诉讼。</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国家鼓励法律服务机构和律师为水污染损害诉讼中的受害人提供法律援助。</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第八十九条　因水污染引起的损害赔偿责任和赔偿金额的纠纷，当事人可以委托环境监测机构提供监测数据。环境监测机构应当接受委托，如实提供有关监测数据。</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第九十条　违反本法规定，构成违反治安管理行为的，依法给予治安管理处罚；构成犯罪的，依法追究刑事责任。</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第八章　附　　则</w:t>
      </w:r>
    </w:p>
    <w:p w:rsidR="001661DC" w:rsidRPr="00033195" w:rsidRDefault="001661DC" w:rsidP="001661DC">
      <w:pPr>
        <w:rPr>
          <w:sz w:val="24"/>
          <w:szCs w:val="24"/>
        </w:rPr>
      </w:pP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第九十一条　本法中下列用语的含义：</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（一）水污染，是指水体因某种物质的介入，而导致其化学、物理、生物或者放射性等方面特性的改变，从而影响水的有效利用，危害人体健康或者破坏生态环境，造成水质恶化的现象。</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（二）水污染物，是指直接或者间接向水体排放的，能导致水体污染的物质。</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（三）有毒污染物，是指那些直接或者间接被生物摄入体内后，可能导致该生物或者其后代发病、行为反常、遗传异变、生理机能失常、机体变形或者死亡的污染物。</w:t>
      </w:r>
    </w:p>
    <w:p w:rsidR="001661DC" w:rsidRPr="00033195" w:rsidRDefault="001661DC" w:rsidP="001661DC">
      <w:pPr>
        <w:rPr>
          <w:sz w:val="24"/>
          <w:szCs w:val="24"/>
        </w:rPr>
      </w:pPr>
      <w:r w:rsidRPr="00033195">
        <w:rPr>
          <w:rFonts w:hint="eastAsia"/>
          <w:sz w:val="24"/>
          <w:szCs w:val="24"/>
        </w:rPr>
        <w:t xml:space="preserve">    </w:t>
      </w:r>
      <w:r w:rsidRPr="00033195">
        <w:rPr>
          <w:rFonts w:hint="eastAsia"/>
          <w:sz w:val="24"/>
          <w:szCs w:val="24"/>
        </w:rPr>
        <w:t>（四）渔业水体，是指划定的鱼虾类的产卵场、索饵场、越冬场、洄游通道和鱼虾贝藻类的养殖场的水体。</w:t>
      </w:r>
    </w:p>
    <w:p w:rsidR="00EA09B3" w:rsidRPr="00033195" w:rsidRDefault="001661DC" w:rsidP="001661DC">
      <w:pPr>
        <w:rPr>
          <w:sz w:val="24"/>
          <w:szCs w:val="24"/>
        </w:rPr>
      </w:pPr>
      <w:r w:rsidRPr="00033195">
        <w:rPr>
          <w:rFonts w:hint="eastAsia"/>
          <w:sz w:val="24"/>
          <w:szCs w:val="24"/>
        </w:rPr>
        <w:t xml:space="preserve">    </w:t>
      </w:r>
      <w:r w:rsidRPr="00033195">
        <w:rPr>
          <w:rFonts w:hint="eastAsia"/>
          <w:sz w:val="24"/>
          <w:szCs w:val="24"/>
        </w:rPr>
        <w:t>第九十二条　本法自</w:t>
      </w:r>
      <w:r w:rsidRPr="00033195">
        <w:rPr>
          <w:rFonts w:hint="eastAsia"/>
          <w:sz w:val="24"/>
          <w:szCs w:val="24"/>
        </w:rPr>
        <w:t>2008</w:t>
      </w:r>
      <w:r w:rsidRPr="00033195">
        <w:rPr>
          <w:rFonts w:hint="eastAsia"/>
          <w:sz w:val="24"/>
          <w:szCs w:val="24"/>
        </w:rPr>
        <w:t>年</w:t>
      </w:r>
      <w:r w:rsidRPr="00033195">
        <w:rPr>
          <w:rFonts w:hint="eastAsia"/>
          <w:sz w:val="24"/>
          <w:szCs w:val="24"/>
        </w:rPr>
        <w:t>6</w:t>
      </w:r>
      <w:r w:rsidRPr="00033195">
        <w:rPr>
          <w:rFonts w:hint="eastAsia"/>
          <w:sz w:val="24"/>
          <w:szCs w:val="24"/>
        </w:rPr>
        <w:t>月</w:t>
      </w:r>
      <w:r w:rsidRPr="00033195">
        <w:rPr>
          <w:rFonts w:hint="eastAsia"/>
          <w:sz w:val="24"/>
          <w:szCs w:val="24"/>
        </w:rPr>
        <w:t>1</w:t>
      </w:r>
      <w:r w:rsidRPr="00033195">
        <w:rPr>
          <w:rFonts w:hint="eastAsia"/>
          <w:sz w:val="24"/>
          <w:szCs w:val="24"/>
        </w:rPr>
        <w:t>日起施行。</w:t>
      </w:r>
    </w:p>
    <w:sectPr w:rsidR="00EA09B3" w:rsidRPr="00033195" w:rsidSect="00EA09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5A3" w:rsidRDefault="004935A3" w:rsidP="00A073FD">
      <w:r>
        <w:separator/>
      </w:r>
    </w:p>
  </w:endnote>
  <w:endnote w:type="continuationSeparator" w:id="0">
    <w:p w:rsidR="004935A3" w:rsidRDefault="004935A3" w:rsidP="00A073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5A3" w:rsidRDefault="004935A3" w:rsidP="00A073FD">
      <w:r>
        <w:separator/>
      </w:r>
    </w:p>
  </w:footnote>
  <w:footnote w:type="continuationSeparator" w:id="0">
    <w:p w:rsidR="004935A3" w:rsidRDefault="004935A3" w:rsidP="00A073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1DC"/>
    <w:rsid w:val="00033195"/>
    <w:rsid w:val="001661DC"/>
    <w:rsid w:val="004935A3"/>
    <w:rsid w:val="00A073FD"/>
    <w:rsid w:val="00B2435A"/>
    <w:rsid w:val="00EA0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73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73FD"/>
    <w:rPr>
      <w:sz w:val="18"/>
      <w:szCs w:val="18"/>
    </w:rPr>
  </w:style>
  <w:style w:type="paragraph" w:styleId="a4">
    <w:name w:val="footer"/>
    <w:basedOn w:val="a"/>
    <w:link w:val="Char0"/>
    <w:uiPriority w:val="99"/>
    <w:semiHidden/>
    <w:unhideWhenUsed/>
    <w:rsid w:val="00A073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73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2070</Words>
  <Characters>11803</Characters>
  <Application>Microsoft Office Word</Application>
  <DocSecurity>0</DocSecurity>
  <Lines>98</Lines>
  <Paragraphs>27</Paragraphs>
  <ScaleCrop>false</ScaleCrop>
  <Company>MIC</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2010-10-25T00:43:00Z</dcterms:created>
  <dcterms:modified xsi:type="dcterms:W3CDTF">2010-10-26T06:04:00Z</dcterms:modified>
</cp:coreProperties>
</file>