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C8" w:rsidRDefault="00EE0969">
      <w:pPr>
        <w:ind w:firstLineChars="128" w:firstLine="565"/>
        <w:jc w:val="center"/>
        <w:rPr>
          <w:rFonts w:ascii="宋体" w:hAnsi="宋体" w:cs="宋体"/>
          <w:b/>
          <w:sz w:val="44"/>
          <w:szCs w:val="44"/>
        </w:rPr>
      </w:pPr>
      <w:r>
        <w:rPr>
          <w:rFonts w:hint="eastAsia"/>
          <w:b/>
          <w:sz w:val="44"/>
          <w:szCs w:val="44"/>
        </w:rPr>
        <w:t>单</w:t>
      </w:r>
      <w:r>
        <w:rPr>
          <w:rFonts w:hint="eastAsia"/>
          <w:b/>
          <w:sz w:val="44"/>
          <w:szCs w:val="44"/>
        </w:rPr>
        <w:t xml:space="preserve"> </w:t>
      </w:r>
      <w:r>
        <w:rPr>
          <w:rFonts w:hint="eastAsia"/>
          <w:b/>
          <w:sz w:val="44"/>
          <w:szCs w:val="44"/>
        </w:rPr>
        <w:t>位</w:t>
      </w:r>
      <w:r>
        <w:rPr>
          <w:rFonts w:hint="eastAsia"/>
          <w:b/>
          <w:sz w:val="44"/>
          <w:szCs w:val="44"/>
        </w:rPr>
        <w:t xml:space="preserve"> </w:t>
      </w:r>
      <w:r>
        <w:rPr>
          <w:rFonts w:hint="eastAsia"/>
          <w:b/>
          <w:sz w:val="44"/>
          <w:szCs w:val="44"/>
        </w:rPr>
        <w:t>承</w:t>
      </w:r>
      <w:r>
        <w:rPr>
          <w:rFonts w:hint="eastAsia"/>
          <w:b/>
          <w:sz w:val="44"/>
          <w:szCs w:val="44"/>
        </w:rPr>
        <w:t xml:space="preserve"> </w:t>
      </w:r>
      <w:r>
        <w:rPr>
          <w:rFonts w:hint="eastAsia"/>
          <w:b/>
          <w:sz w:val="44"/>
          <w:szCs w:val="44"/>
        </w:rPr>
        <w:t>诺</w:t>
      </w:r>
      <w:r>
        <w:rPr>
          <w:rFonts w:hint="eastAsia"/>
          <w:b/>
          <w:sz w:val="44"/>
          <w:szCs w:val="44"/>
        </w:rPr>
        <w:t xml:space="preserve"> </w:t>
      </w:r>
      <w:r>
        <w:rPr>
          <w:rFonts w:hint="eastAsia"/>
          <w:b/>
          <w:sz w:val="44"/>
          <w:szCs w:val="44"/>
        </w:rPr>
        <w:t>书</w:t>
      </w:r>
    </w:p>
    <w:p w:rsidR="007A73C8" w:rsidRDefault="007A73C8">
      <w:pPr>
        <w:ind w:firstLineChars="128" w:firstLine="565"/>
        <w:jc w:val="center"/>
        <w:rPr>
          <w:b/>
          <w:sz w:val="44"/>
          <w:szCs w:val="44"/>
        </w:rPr>
      </w:pPr>
    </w:p>
    <w:p w:rsidR="007A73C8" w:rsidRDefault="00EE0969">
      <w:pPr>
        <w:ind w:firstLine="645"/>
        <w:rPr>
          <w:rFonts w:ascii="仿宋" w:eastAsia="仿宋" w:hAnsi="仿宋" w:cs="仿宋"/>
          <w:sz w:val="28"/>
          <w:szCs w:val="28"/>
        </w:rPr>
      </w:pPr>
      <w:r>
        <w:rPr>
          <w:rFonts w:ascii="仿宋" w:eastAsia="仿宋" w:hAnsi="仿宋" w:cs="仿宋" w:hint="eastAsia"/>
          <w:sz w:val="28"/>
          <w:szCs w:val="28"/>
        </w:rPr>
        <w:t>本单位已阅读《临港新片区限价商品住房供应管理工作实施办法》、《临港新片区限价商品住房供应管理实施细则》等相关文件及充分理解其内容。</w:t>
      </w:r>
    </w:p>
    <w:p w:rsidR="007A73C8" w:rsidRDefault="00EE0969">
      <w:pPr>
        <w:ind w:firstLine="645"/>
        <w:rPr>
          <w:rFonts w:ascii="仿宋" w:eastAsia="仿宋" w:hAnsi="仿宋" w:cs="仿宋"/>
          <w:sz w:val="28"/>
          <w:szCs w:val="28"/>
        </w:rPr>
      </w:pPr>
      <w:r>
        <w:rPr>
          <w:rFonts w:ascii="仿宋" w:eastAsia="仿宋" w:hAnsi="仿宋" w:cs="仿宋" w:hint="eastAsia"/>
          <w:sz w:val="28"/>
          <w:szCs w:val="28"/>
        </w:rPr>
        <w:t>本单位郑重承诺：</w:t>
      </w:r>
    </w:p>
    <w:p w:rsidR="007A73C8" w:rsidRDefault="00EE0969">
      <w:pPr>
        <w:numPr>
          <w:ilvl w:val="0"/>
          <w:numId w:val="1"/>
        </w:numPr>
        <w:ind w:firstLine="645"/>
        <w:rPr>
          <w:rFonts w:ascii="仿宋" w:eastAsia="仿宋" w:hAnsi="仿宋" w:cs="仿宋"/>
          <w:sz w:val="28"/>
          <w:szCs w:val="28"/>
        </w:rPr>
      </w:pPr>
      <w:r>
        <w:rPr>
          <w:rFonts w:ascii="仿宋" w:eastAsia="仿宋" w:hAnsi="仿宋" w:cs="仿宋" w:hint="eastAsia"/>
          <w:sz w:val="28"/>
          <w:szCs w:val="28"/>
        </w:rPr>
        <w:t>我单位符合临港新片区限价商品住房的申请单位条件，符合区域产业发展导向，</w:t>
      </w:r>
      <w:proofErr w:type="gramStart"/>
      <w:r>
        <w:rPr>
          <w:rFonts w:ascii="仿宋" w:eastAsia="仿宋" w:hAnsi="仿宋" w:cs="仿宋" w:hint="eastAsia"/>
          <w:sz w:val="28"/>
          <w:szCs w:val="28"/>
        </w:rPr>
        <w:t>且工商</w:t>
      </w:r>
      <w:proofErr w:type="gramEnd"/>
      <w:r>
        <w:rPr>
          <w:rFonts w:ascii="仿宋" w:eastAsia="仿宋" w:hAnsi="仿宋" w:cs="仿宋" w:hint="eastAsia"/>
          <w:sz w:val="28"/>
          <w:szCs w:val="28"/>
        </w:rPr>
        <w:t>注册地、生产经营地和</w:t>
      </w:r>
      <w:proofErr w:type="gramStart"/>
      <w:r>
        <w:rPr>
          <w:rFonts w:ascii="仿宋" w:eastAsia="仿宋" w:hAnsi="仿宋" w:cs="仿宋" w:hint="eastAsia"/>
          <w:sz w:val="28"/>
          <w:szCs w:val="28"/>
        </w:rPr>
        <w:t>财税户</w:t>
      </w:r>
      <w:proofErr w:type="gramEnd"/>
      <w:r>
        <w:rPr>
          <w:rFonts w:ascii="仿宋" w:eastAsia="仿宋" w:hAnsi="仿宋" w:cs="仿宋" w:hint="eastAsia"/>
          <w:sz w:val="28"/>
          <w:szCs w:val="28"/>
        </w:rPr>
        <w:t>管地均在临港新片区</w:t>
      </w:r>
      <w:proofErr w:type="gramStart"/>
      <w:r>
        <w:rPr>
          <w:rFonts w:ascii="仿宋" w:eastAsia="仿宋" w:hAnsi="仿宋" w:cs="仿宋" w:hint="eastAsia"/>
          <w:sz w:val="28"/>
          <w:szCs w:val="28"/>
        </w:rPr>
        <w:t>产城融合</w:t>
      </w:r>
      <w:proofErr w:type="gramEnd"/>
      <w:r>
        <w:rPr>
          <w:rFonts w:ascii="仿宋" w:eastAsia="仿宋" w:hAnsi="仿宋" w:cs="仿宋" w:hint="eastAsia"/>
          <w:sz w:val="28"/>
          <w:szCs w:val="28"/>
        </w:rPr>
        <w:t>区，并在新片区</w:t>
      </w:r>
      <w:proofErr w:type="gramStart"/>
      <w:r>
        <w:rPr>
          <w:rFonts w:ascii="仿宋" w:eastAsia="仿宋" w:hAnsi="仿宋" w:cs="仿宋" w:hint="eastAsia"/>
          <w:sz w:val="28"/>
          <w:szCs w:val="28"/>
        </w:rPr>
        <w:t>产城融合</w:t>
      </w:r>
      <w:proofErr w:type="gramEnd"/>
      <w:r>
        <w:rPr>
          <w:rFonts w:ascii="仿宋" w:eastAsia="仿宋" w:hAnsi="仿宋" w:cs="仿宋" w:hint="eastAsia"/>
          <w:sz w:val="28"/>
          <w:szCs w:val="28"/>
        </w:rPr>
        <w:t>区实际运营的企业（单位）</w:t>
      </w:r>
      <w:r>
        <w:rPr>
          <w:rFonts w:ascii="仿宋" w:eastAsia="仿宋" w:hAnsi="仿宋" w:cs="仿宋" w:hint="eastAsia"/>
          <w:sz w:val="28"/>
          <w:szCs w:val="28"/>
        </w:rPr>
        <w:t>。（</w:t>
      </w:r>
      <w:r>
        <w:rPr>
          <w:rFonts w:ascii="仿宋" w:eastAsia="仿宋" w:hAnsi="仿宋" w:cs="仿宋" w:hint="eastAsia"/>
          <w:sz w:val="28"/>
          <w:szCs w:val="28"/>
        </w:rPr>
        <w:t>张江科学城及中国商用飞机有限责任公司限定区域内的不适用于本条款。）</w:t>
      </w:r>
      <w:bookmarkStart w:id="0" w:name="_GoBack"/>
      <w:bookmarkEnd w:id="0"/>
    </w:p>
    <w:p w:rsidR="007A73C8" w:rsidRDefault="00EE0969">
      <w:pPr>
        <w:ind w:firstLine="645"/>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我单位共有</w:t>
      </w:r>
      <w:r>
        <w:rPr>
          <w:rFonts w:ascii="仿宋" w:eastAsia="仿宋" w:hAnsi="仿宋" w:cs="仿宋" w:hint="eastAsia"/>
          <w:sz w:val="28"/>
          <w:szCs w:val="28"/>
          <w:u w:val="single"/>
        </w:rPr>
        <w:t xml:space="preserve">     </w:t>
      </w:r>
      <w:r>
        <w:rPr>
          <w:rFonts w:ascii="仿宋" w:eastAsia="仿宋" w:hAnsi="仿宋" w:cs="仿宋" w:hint="eastAsia"/>
          <w:sz w:val="28"/>
          <w:szCs w:val="28"/>
        </w:rPr>
        <w:t>人申请</w:t>
      </w:r>
      <w:r>
        <w:rPr>
          <w:rFonts w:ascii="仿宋" w:eastAsia="仿宋" w:hAnsi="仿宋" w:cs="仿宋" w:hint="eastAsia"/>
          <w:sz w:val="28"/>
          <w:szCs w:val="28"/>
        </w:rPr>
        <w:t>2024</w:t>
      </w:r>
      <w:r>
        <w:rPr>
          <w:rFonts w:ascii="仿宋" w:eastAsia="仿宋" w:hAnsi="仿宋" w:cs="仿宋" w:hint="eastAsia"/>
          <w:sz w:val="28"/>
          <w:szCs w:val="28"/>
        </w:rPr>
        <w:t>年度限价房返还款。</w:t>
      </w:r>
      <w:r>
        <w:rPr>
          <w:rFonts w:ascii="仿宋" w:eastAsia="仿宋" w:hAnsi="仿宋" w:cs="仿宋" w:hint="eastAsia"/>
          <w:sz w:val="28"/>
          <w:szCs w:val="28"/>
        </w:rPr>
        <w:t>我单位严格按照</w:t>
      </w:r>
      <w:r>
        <w:rPr>
          <w:rFonts w:ascii="仿宋" w:eastAsia="仿宋" w:hAnsi="仿宋" w:cs="仿宋" w:hint="eastAsia"/>
          <w:sz w:val="28"/>
          <w:szCs w:val="28"/>
        </w:rPr>
        <w:t>临港新片区限价</w:t>
      </w:r>
      <w:proofErr w:type="gramStart"/>
      <w:r>
        <w:rPr>
          <w:rFonts w:ascii="仿宋" w:eastAsia="仿宋" w:hAnsi="仿宋" w:cs="仿宋" w:hint="eastAsia"/>
          <w:sz w:val="28"/>
          <w:szCs w:val="28"/>
        </w:rPr>
        <w:t>房供应</w:t>
      </w:r>
      <w:proofErr w:type="gramEnd"/>
      <w:r>
        <w:rPr>
          <w:rFonts w:ascii="仿宋" w:eastAsia="仿宋" w:hAnsi="仿宋" w:cs="仿宋" w:hint="eastAsia"/>
          <w:sz w:val="28"/>
          <w:szCs w:val="28"/>
        </w:rPr>
        <w:t>相关文件要求</w:t>
      </w:r>
      <w:r>
        <w:rPr>
          <w:rFonts w:ascii="仿宋" w:eastAsia="仿宋" w:hAnsi="仿宋" w:cs="仿宋" w:hint="eastAsia"/>
          <w:sz w:val="28"/>
          <w:szCs w:val="28"/>
        </w:rPr>
        <w:t>对我单位</w:t>
      </w:r>
      <w:r>
        <w:rPr>
          <w:rFonts w:ascii="仿宋" w:eastAsia="仿宋" w:hAnsi="仿宋" w:cs="仿宋" w:hint="eastAsia"/>
          <w:sz w:val="28"/>
          <w:szCs w:val="28"/>
        </w:rPr>
        <w:t>申请人资料审核并</w:t>
      </w:r>
      <w:r>
        <w:rPr>
          <w:rFonts w:ascii="仿宋" w:eastAsia="仿宋" w:hAnsi="仿宋" w:cs="仿宋" w:hint="eastAsia"/>
          <w:sz w:val="28"/>
          <w:szCs w:val="28"/>
        </w:rPr>
        <w:t>盖章确认</w:t>
      </w:r>
      <w:r>
        <w:rPr>
          <w:rFonts w:ascii="仿宋" w:eastAsia="仿宋" w:hAnsi="仿宋" w:cs="仿宋" w:hint="eastAsia"/>
          <w:sz w:val="28"/>
          <w:szCs w:val="28"/>
        </w:rPr>
        <w:t>。</w:t>
      </w:r>
    </w:p>
    <w:p w:rsidR="007A73C8" w:rsidRDefault="00EE0969">
      <w:pPr>
        <w:ind w:firstLine="645"/>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、由我单位提供的相关信息真实、准确、有效。如有虚假，我单位自觉接受相关部门按照限价商品住房相关规定所作的处理决定，并愿意承担由此引起的一切法律责任及经济责任。</w:t>
      </w:r>
    </w:p>
    <w:p w:rsidR="007A73C8" w:rsidRDefault="00EE0969">
      <w:pPr>
        <w:ind w:firstLine="645"/>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、单位主管处室（打“</w:t>
      </w:r>
      <w:r>
        <w:rPr>
          <w:rFonts w:ascii="Arial" w:eastAsia="仿宋" w:hAnsi="Arial" w:cs="Arial"/>
          <w:sz w:val="28"/>
          <w:szCs w:val="28"/>
        </w:rPr>
        <w:t>√</w:t>
      </w:r>
      <w:r>
        <w:rPr>
          <w:rFonts w:ascii="仿宋" w:eastAsia="仿宋" w:hAnsi="仿宋" w:cs="仿宋" w:hint="eastAsia"/>
          <w:sz w:val="28"/>
          <w:szCs w:val="28"/>
        </w:rPr>
        <w:t>”）</w:t>
      </w:r>
    </w:p>
    <w:p w:rsidR="007A73C8" w:rsidRDefault="00EE0969">
      <w:pPr>
        <w:rPr>
          <w:rFonts w:ascii="仿宋" w:eastAsia="仿宋" w:hAnsi="仿宋" w:cs="仿宋"/>
          <w:sz w:val="28"/>
          <w:szCs w:val="28"/>
        </w:rPr>
      </w:pPr>
      <w:r>
        <w:rPr>
          <w:rFonts w:ascii="仿宋" w:eastAsia="仿宋" w:hAnsi="仿宋" w:cs="仿宋" w:hint="eastAsia"/>
          <w:sz w:val="28"/>
          <w:szCs w:val="28"/>
        </w:rPr>
        <w:sym w:font="Wingdings 2" w:char="00A3"/>
      </w:r>
      <w:r>
        <w:rPr>
          <w:rFonts w:ascii="仿宋" w:eastAsia="仿宋" w:hAnsi="仿宋" w:cs="仿宋" w:hint="eastAsia"/>
          <w:sz w:val="28"/>
          <w:szCs w:val="28"/>
        </w:rPr>
        <w:t>党群部</w:t>
      </w:r>
      <w:r>
        <w:rPr>
          <w:rFonts w:ascii="仿宋" w:eastAsia="仿宋" w:hAnsi="仿宋" w:cs="仿宋" w:hint="eastAsia"/>
          <w:sz w:val="28"/>
          <w:szCs w:val="28"/>
        </w:rPr>
        <w:sym w:font="Wingdings 2" w:char="00A3"/>
      </w:r>
      <w:r>
        <w:rPr>
          <w:rFonts w:ascii="仿宋" w:eastAsia="仿宋" w:hAnsi="仿宋" w:cs="仿宋" w:hint="eastAsia"/>
          <w:sz w:val="28"/>
          <w:szCs w:val="28"/>
        </w:rPr>
        <w:t>发改处</w:t>
      </w:r>
      <w:r>
        <w:rPr>
          <w:rFonts w:ascii="仿宋" w:eastAsia="仿宋" w:hAnsi="仿宋" w:cs="仿宋" w:hint="eastAsia"/>
          <w:sz w:val="28"/>
          <w:szCs w:val="28"/>
        </w:rPr>
        <w:sym w:font="Wingdings 2" w:char="00A3"/>
      </w:r>
      <w:r>
        <w:rPr>
          <w:rFonts w:ascii="仿宋" w:eastAsia="仿宋" w:hAnsi="仿宋" w:cs="仿宋" w:hint="eastAsia"/>
          <w:sz w:val="28"/>
          <w:szCs w:val="28"/>
        </w:rPr>
        <w:t>高科处</w:t>
      </w:r>
      <w:r>
        <w:rPr>
          <w:rFonts w:ascii="仿宋" w:eastAsia="仿宋" w:hAnsi="仿宋" w:cs="仿宋" w:hint="eastAsia"/>
          <w:sz w:val="28"/>
          <w:szCs w:val="28"/>
        </w:rPr>
        <w:sym w:font="Wingdings 2" w:char="00A3"/>
      </w:r>
      <w:proofErr w:type="gramStart"/>
      <w:r>
        <w:rPr>
          <w:rFonts w:ascii="仿宋" w:eastAsia="仿宋" w:hAnsi="仿宋" w:cs="仿宋" w:hint="eastAsia"/>
          <w:sz w:val="28"/>
          <w:szCs w:val="28"/>
        </w:rPr>
        <w:t>金贸处</w:t>
      </w:r>
      <w:proofErr w:type="gramEnd"/>
      <w:r>
        <w:rPr>
          <w:rFonts w:ascii="仿宋" w:eastAsia="仿宋" w:hAnsi="仿宋" w:cs="仿宋" w:hint="eastAsia"/>
          <w:sz w:val="28"/>
          <w:szCs w:val="28"/>
        </w:rPr>
        <w:sym w:font="Wingdings 2" w:char="00A3"/>
      </w:r>
      <w:r>
        <w:rPr>
          <w:rFonts w:ascii="仿宋" w:eastAsia="仿宋" w:hAnsi="仿宋" w:cs="仿宋" w:hint="eastAsia"/>
          <w:sz w:val="28"/>
          <w:szCs w:val="28"/>
        </w:rPr>
        <w:t>商旅处</w:t>
      </w:r>
      <w:r>
        <w:rPr>
          <w:rFonts w:ascii="仿宋" w:eastAsia="仿宋" w:hAnsi="仿宋" w:cs="仿宋" w:hint="eastAsia"/>
          <w:sz w:val="28"/>
          <w:szCs w:val="28"/>
        </w:rPr>
        <w:sym w:font="Wingdings 2" w:char="00A3"/>
      </w:r>
      <w:proofErr w:type="gramStart"/>
      <w:r>
        <w:rPr>
          <w:rFonts w:ascii="仿宋" w:eastAsia="仿宋" w:hAnsi="仿宋" w:cs="仿宋" w:hint="eastAsia"/>
          <w:sz w:val="28"/>
          <w:szCs w:val="28"/>
        </w:rPr>
        <w:t>综保处</w:t>
      </w:r>
      <w:proofErr w:type="gramEnd"/>
      <w:r>
        <w:rPr>
          <w:rFonts w:ascii="仿宋" w:eastAsia="仿宋" w:hAnsi="仿宋" w:cs="仿宋" w:hint="eastAsia"/>
          <w:sz w:val="28"/>
          <w:szCs w:val="28"/>
        </w:rPr>
        <w:sym w:font="Wingdings 2" w:char="00A3"/>
      </w:r>
      <w:r>
        <w:rPr>
          <w:rFonts w:ascii="仿宋" w:eastAsia="仿宋" w:hAnsi="仿宋" w:cs="仿宋" w:hint="eastAsia"/>
          <w:sz w:val="28"/>
          <w:szCs w:val="28"/>
        </w:rPr>
        <w:t>财政处</w:t>
      </w:r>
    </w:p>
    <w:p w:rsidR="007A73C8" w:rsidRDefault="00EE0969">
      <w:pPr>
        <w:rPr>
          <w:rFonts w:ascii="仿宋" w:eastAsia="仿宋" w:hAnsi="仿宋" w:cs="仿宋"/>
          <w:sz w:val="28"/>
          <w:szCs w:val="28"/>
        </w:rPr>
      </w:pPr>
      <w:r>
        <w:rPr>
          <w:rFonts w:ascii="仿宋" w:eastAsia="仿宋" w:hAnsi="仿宋" w:cs="仿宋" w:hint="eastAsia"/>
          <w:sz w:val="28"/>
          <w:szCs w:val="28"/>
        </w:rPr>
        <w:sym w:font="Wingdings 2" w:char="00A3"/>
      </w:r>
      <w:r>
        <w:rPr>
          <w:rFonts w:ascii="仿宋" w:eastAsia="仿宋" w:hAnsi="仿宋" w:cs="仿宋" w:hint="eastAsia"/>
          <w:sz w:val="28"/>
          <w:szCs w:val="28"/>
        </w:rPr>
        <w:t>建交处</w:t>
      </w:r>
      <w:r>
        <w:rPr>
          <w:rFonts w:ascii="仿宋" w:eastAsia="仿宋" w:hAnsi="仿宋" w:cs="仿宋" w:hint="eastAsia"/>
          <w:sz w:val="28"/>
          <w:szCs w:val="28"/>
        </w:rPr>
        <w:sym w:font="Wingdings 2" w:char="00A3"/>
      </w:r>
      <w:r>
        <w:rPr>
          <w:rFonts w:ascii="仿宋" w:eastAsia="仿宋" w:hAnsi="仿宋" w:cs="仿宋" w:hint="eastAsia"/>
          <w:sz w:val="28"/>
          <w:szCs w:val="28"/>
        </w:rPr>
        <w:t>应急处</w:t>
      </w:r>
      <w:r>
        <w:rPr>
          <w:rFonts w:ascii="仿宋" w:eastAsia="仿宋" w:hAnsi="仿宋" w:cs="仿宋" w:hint="eastAsia"/>
          <w:sz w:val="28"/>
          <w:szCs w:val="28"/>
        </w:rPr>
        <w:sym w:font="Wingdings 2" w:char="00A3"/>
      </w:r>
      <w:r>
        <w:rPr>
          <w:rFonts w:ascii="仿宋" w:eastAsia="仿宋" w:hAnsi="仿宋" w:cs="仿宋" w:hint="eastAsia"/>
          <w:sz w:val="28"/>
          <w:szCs w:val="28"/>
        </w:rPr>
        <w:t>社发处</w:t>
      </w:r>
      <w:r>
        <w:rPr>
          <w:rFonts w:ascii="仿宋" w:eastAsia="仿宋" w:hAnsi="仿宋" w:cs="仿宋" w:hint="eastAsia"/>
          <w:sz w:val="28"/>
          <w:szCs w:val="28"/>
        </w:rPr>
        <w:sym w:font="Wingdings 2" w:char="00A3"/>
      </w:r>
      <w:proofErr w:type="gramStart"/>
      <w:r>
        <w:rPr>
          <w:rFonts w:ascii="仿宋" w:eastAsia="仿宋" w:hAnsi="仿宋" w:cs="仿宋" w:hint="eastAsia"/>
          <w:sz w:val="28"/>
          <w:szCs w:val="28"/>
        </w:rPr>
        <w:t>投促中心</w:t>
      </w:r>
      <w:proofErr w:type="gramEnd"/>
      <w:r>
        <w:rPr>
          <w:rFonts w:ascii="仿宋" w:eastAsia="仿宋" w:hAnsi="仿宋" w:cs="仿宋" w:hint="eastAsia"/>
          <w:sz w:val="28"/>
          <w:szCs w:val="28"/>
        </w:rPr>
        <w:sym w:font="Wingdings 2" w:char="00A3"/>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其他：</w:t>
      </w:r>
      <w:r>
        <w:rPr>
          <w:rFonts w:ascii="仿宋" w:eastAsia="仿宋" w:hAnsi="仿宋" w:cs="仿宋" w:hint="eastAsia"/>
          <w:sz w:val="28"/>
          <w:szCs w:val="28"/>
          <w:u w:val="single"/>
        </w:rPr>
        <w:t xml:space="preserve">            </w:t>
      </w:r>
    </w:p>
    <w:p w:rsidR="007A73C8" w:rsidRDefault="00EE0969" w:rsidP="00EE0969">
      <w:pPr>
        <w:ind w:firstLineChars="1577" w:firstLine="4416"/>
        <w:rPr>
          <w:rFonts w:ascii="仿宋" w:eastAsia="仿宋" w:hAnsi="仿宋" w:cs="仿宋"/>
          <w:sz w:val="28"/>
          <w:szCs w:val="28"/>
        </w:rPr>
      </w:pPr>
      <w:r>
        <w:rPr>
          <w:rFonts w:ascii="仿宋" w:eastAsia="仿宋" w:hAnsi="仿宋" w:cs="仿宋" w:hint="eastAsia"/>
          <w:sz w:val="28"/>
          <w:szCs w:val="28"/>
        </w:rPr>
        <w:t>申请单位（盖章）：</w:t>
      </w:r>
      <w:r>
        <w:rPr>
          <w:rFonts w:ascii="仿宋" w:eastAsia="仿宋" w:hAnsi="仿宋" w:cs="仿宋" w:hint="eastAsia"/>
          <w:sz w:val="28"/>
          <w:szCs w:val="28"/>
        </w:rPr>
        <w:t xml:space="preserve"> </w:t>
      </w:r>
    </w:p>
    <w:p w:rsidR="007A73C8" w:rsidRDefault="00EE0969" w:rsidP="007A73C8">
      <w:pPr>
        <w:ind w:firstLineChars="177" w:firstLine="496"/>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sectPr w:rsidR="007A73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CF81"/>
    <w:multiLevelType w:val="singleLevel"/>
    <w:tmpl w:val="1222CF8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ZWExMDIwMTAyNTlkY2I3MDQ0MGE2NzkwYzQ5NGQifQ=="/>
  </w:docVars>
  <w:rsids>
    <w:rsidRoot w:val="4B0B21D8"/>
    <w:rsid w:val="007A73C8"/>
    <w:rsid w:val="00EE0969"/>
    <w:rsid w:val="15521AEC"/>
    <w:rsid w:val="1F07084D"/>
    <w:rsid w:val="3B537D7C"/>
    <w:rsid w:val="4B0B21D8"/>
    <w:rsid w:val="4C3B57C2"/>
    <w:rsid w:val="4EA12C59"/>
    <w:rsid w:val="54C2096D"/>
    <w:rsid w:val="5F184A4A"/>
    <w:rsid w:val="61EA6585"/>
    <w:rsid w:val="62A34CE3"/>
    <w:rsid w:val="74207A65"/>
    <w:rsid w:val="74575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rFonts w:ascii="Calibri" w:eastAsia="宋体" w:hAnsi="Calibri" w:cs="Times New Roman"/>
      <w:sz w:val="28"/>
    </w:rPr>
  </w:style>
  <w:style w:type="paragraph" w:styleId="a4">
    <w:name w:val="Balloon Text"/>
    <w:basedOn w:val="a"/>
    <w:link w:val="Char"/>
    <w:qFormat/>
    <w:rPr>
      <w:rFonts w:ascii="Calibri" w:eastAsia="宋体" w:hAnsi="Calibri" w:cs="Times New Roman"/>
      <w:sz w:val="28"/>
      <w:szCs w:val="28"/>
    </w:rPr>
  </w:style>
  <w:style w:type="character" w:customStyle="1" w:styleId="Char">
    <w:name w:val="批注框文本 Char"/>
    <w:basedOn w:val="a0"/>
    <w:link w:val="a4"/>
    <w:qFormat/>
    <w:rPr>
      <w:rFonts w:ascii="Calibri" w:eastAsia="宋体" w:hAnsi="Calibri" w:cs="Times New Roman"/>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rFonts w:ascii="Calibri" w:eastAsia="宋体" w:hAnsi="Calibri" w:cs="Times New Roman"/>
      <w:sz w:val="28"/>
    </w:rPr>
  </w:style>
  <w:style w:type="paragraph" w:styleId="a4">
    <w:name w:val="Balloon Text"/>
    <w:basedOn w:val="a"/>
    <w:link w:val="Char"/>
    <w:qFormat/>
    <w:rPr>
      <w:rFonts w:ascii="Calibri" w:eastAsia="宋体" w:hAnsi="Calibri" w:cs="Times New Roman"/>
      <w:sz w:val="28"/>
      <w:szCs w:val="28"/>
    </w:rPr>
  </w:style>
  <w:style w:type="character" w:customStyle="1" w:styleId="Char">
    <w:name w:val="批注框文本 Char"/>
    <w:basedOn w:val="a0"/>
    <w:link w:val="a4"/>
    <w:qFormat/>
    <w:rPr>
      <w:rFonts w:ascii="Calibri" w:eastAsia="宋体" w:hAnsi="Calibri" w:cs="Times New Roman"/>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建设单位</dc:creator>
  <cp:lastModifiedBy>王玲</cp:lastModifiedBy>
  <cp:revision>2</cp:revision>
  <cp:lastPrinted>2022-12-13T03:04:00Z</cp:lastPrinted>
  <dcterms:created xsi:type="dcterms:W3CDTF">2022-01-20T08:12:00Z</dcterms:created>
  <dcterms:modified xsi:type="dcterms:W3CDTF">2024-01-29T01:32:00Z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700ED62FB62048FF9C1FE85BFCD8925C</vt:lpwstr>
  </property>
</Properties>
</file>